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212" w:rsidRPr="00EA21DA" w:rsidRDefault="000C0212" w:rsidP="000C0212">
      <w:pPr>
        <w:widowControl/>
        <w:spacing w:before="100" w:beforeAutospacing="1" w:after="100" w:afterAutospacing="1" w:line="400" w:lineRule="atLeast"/>
        <w:jc w:val="center"/>
        <w:outlineLvl w:val="0"/>
        <w:rPr>
          <w:rFonts w:ascii="Calibri" w:eastAsia="新細明體" w:hAnsi="Calibri" w:cs="Times New Roman"/>
        </w:rPr>
      </w:pPr>
      <w:bookmarkStart w:id="0" w:name="10"/>
      <w:bookmarkEnd w:id="0"/>
      <w:r w:rsidRPr="00EA21DA">
        <w:rPr>
          <w:rFonts w:ascii="Times New Roman" w:eastAsia="標楷體" w:hAnsi="標楷體" w:cs="新細明體" w:hint="eastAsia"/>
          <w:b/>
          <w:bCs/>
          <w:color w:val="800000"/>
          <w:kern w:val="36"/>
          <w:sz w:val="36"/>
          <w:szCs w:val="36"/>
        </w:rPr>
        <w:t>注意力不足過動症簡介</w:t>
      </w:r>
      <w:r w:rsidRPr="00EA21DA">
        <w:rPr>
          <w:rFonts w:ascii="Times New Roman" w:eastAsia="標楷體" w:hAnsi="Times New Roman" w:cs="新細明體"/>
          <w:b/>
          <w:bCs/>
          <w:color w:val="800000"/>
          <w:kern w:val="36"/>
          <w:sz w:val="36"/>
          <w:szCs w:val="36"/>
        </w:rPr>
        <w:t xml:space="preserve"> </w:t>
      </w:r>
    </w:p>
    <w:p w:rsidR="000C0212" w:rsidRPr="00EA21DA" w:rsidRDefault="000C0212" w:rsidP="000C0212">
      <w:pPr>
        <w:widowControl/>
        <w:spacing w:before="100" w:beforeAutospacing="1" w:after="100" w:afterAutospacing="1"/>
        <w:jc w:val="center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Times New Roman" w:cs="新細明體" w:hint="eastAsia"/>
          <w:color w:val="000080"/>
          <w:kern w:val="0"/>
          <w:sz w:val="27"/>
          <w:szCs w:val="27"/>
        </w:rPr>
        <w:t>馬偕醫院兒童精神科醫師臧汝芬</w:t>
      </w:r>
      <w:r w:rsidRPr="00EA21DA">
        <w:rPr>
          <w:rFonts w:ascii="Times New Roman" w:eastAsia="標楷體" w:hAnsi="Times New Roman" w:cs="新細明體"/>
          <w:color w:val="000080"/>
          <w:kern w:val="0"/>
          <w:sz w:val="27"/>
          <w:szCs w:val="27"/>
        </w:rPr>
        <w:t xml:space="preserve"> </w:t>
      </w:r>
    </w:p>
    <w:p w:rsidR="000C0212" w:rsidRPr="00EA21DA" w:rsidRDefault="000C0212" w:rsidP="000C0212">
      <w:pPr>
        <w:widowControl/>
        <w:spacing w:before="100" w:beforeAutospacing="1" w:after="100" w:afterAutospacing="1"/>
        <w:ind w:firstLine="480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kern w:val="0"/>
          <w:szCs w:val="24"/>
        </w:rPr>
        <w:t>許多人說一群兒童是跳跳虎、不聽話、</w:t>
      </w:r>
      <w:proofErr w:type="gramStart"/>
      <w:r w:rsidRPr="00EA21DA">
        <w:rPr>
          <w:rFonts w:ascii="Times New Roman" w:eastAsia="標楷體" w:hAnsi="標楷體" w:cs="新細明體" w:hint="eastAsia"/>
          <w:kern w:val="0"/>
          <w:szCs w:val="24"/>
        </w:rPr>
        <w:t>人來瘋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、引人注意、衝動性強的孩子，他們很</w:t>
      </w:r>
      <w:proofErr w:type="gramStart"/>
      <w:r w:rsidRPr="00EA21DA">
        <w:rPr>
          <w:rFonts w:ascii="Times New Roman" w:eastAsia="標楷體" w:hAnsi="標楷體" w:cs="新細明體" w:hint="eastAsia"/>
          <w:kern w:val="0"/>
          <w:szCs w:val="24"/>
        </w:rPr>
        <w:t>難帶且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特別難管教，許多父母向我抱怨，本來是性情溫順的父母，經過這群</w:t>
      </w:r>
      <w:proofErr w:type="gramStart"/>
      <w:r w:rsidRPr="00EA21DA">
        <w:rPr>
          <w:rFonts w:ascii="Times New Roman" w:eastAsia="標楷體" w:hAnsi="標楷體" w:cs="新細明體" w:hint="eastAsia"/>
          <w:kern w:val="0"/>
          <w:szCs w:val="24"/>
        </w:rPr>
        <w:t>人來瘋的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跳跳虎，折磨七年之後，自然而然父母性情大轉變，成為易打罵孩子，有點「</w:t>
      </w:r>
      <w:proofErr w:type="gramStart"/>
      <w:r w:rsidRPr="00EA21DA">
        <w:rPr>
          <w:rFonts w:ascii="Times New Roman" w:eastAsia="標楷體" w:hAnsi="標楷體" w:cs="新細明體" w:hint="eastAsia"/>
          <w:kern w:val="0"/>
          <w:szCs w:val="24"/>
        </w:rPr>
        <w:t>虐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童」傾向的父母。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0C0212" w:rsidRPr="00EA21DA" w:rsidRDefault="000C0212" w:rsidP="000C0212">
      <w:pPr>
        <w:widowControl/>
        <w:spacing w:before="100" w:beforeAutospacing="1" w:after="100" w:afterAutospacing="1"/>
        <w:ind w:firstLine="480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kern w:val="0"/>
          <w:szCs w:val="24"/>
        </w:rPr>
        <w:t>常常這些孩子在學校不被老師了解，常被老師叮嚀，甚至常被標籤化或經常受到處罰，更可憐的是，同學們久而久之看到</w:t>
      </w:r>
      <w:proofErr w:type="gramStart"/>
      <w:r w:rsidRPr="00EA21DA">
        <w:rPr>
          <w:rFonts w:ascii="Times New Roman" w:eastAsia="標楷體" w:hAnsi="標楷體" w:cs="新細明體" w:hint="eastAsia"/>
          <w:kern w:val="0"/>
          <w:szCs w:val="24"/>
        </w:rPr>
        <w:t>這些活龍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，反覆被老師處罰且毛病層出不窮，同學們也常孤立甚至欺負他。加上這些孩子本性都有點衝動，平時表達力又不好，一生起氣來，就不講君子小人，直接先打下去再說，結果，又更被處罰且被孤立，如此惡性循環造成適應的困難。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0C0212" w:rsidRPr="00EA21DA" w:rsidRDefault="000C0212" w:rsidP="000C0212">
      <w:pPr>
        <w:widowControl/>
        <w:spacing w:before="100" w:beforeAutospacing="1" w:after="100" w:afterAutospacing="1"/>
        <w:ind w:firstLine="480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kern w:val="0"/>
          <w:szCs w:val="24"/>
        </w:rPr>
        <w:t>這些孩童的成長階段與一般小朋友不一樣，他們走的路較辛苦，他們是生龍活虎，但卻到處碰壁，媽媽每天口頭上掛個「不」、「不」、「不」，同學常常以嘲弄的口氣，質疑「為什麼」、「為什麼他是這樣呢？」老師則常覺得他們不懂得自愛，沒有家教。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0C0212" w:rsidRPr="00EA21DA" w:rsidRDefault="000C0212" w:rsidP="000C0212">
      <w:pPr>
        <w:widowControl/>
        <w:spacing w:before="100" w:beforeAutospacing="1" w:after="100" w:afterAutospacing="1"/>
        <w:ind w:firstLine="480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kern w:val="0"/>
          <w:szCs w:val="24"/>
        </w:rPr>
        <w:t>其實這群讓媽媽搖頭的小孩，心裡也常常做出無力的吶喊，「我哪裡錯了？為什麼被罵的總是我？」、「我是沒人愛的</w:t>
      </w:r>
      <w:proofErr w:type="gramStart"/>
      <w:r w:rsidRPr="00EA21DA">
        <w:rPr>
          <w:rFonts w:ascii="Times New Roman" w:eastAsia="標楷體" w:hAnsi="標楷體" w:cs="新細明體" w:hint="eastAsia"/>
          <w:kern w:val="0"/>
          <w:szCs w:val="24"/>
        </w:rPr>
        <w:t>討厭鬼嗎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？」在我的兒童心理門診中，每天看到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許多類似的個案，「小小心靈受創傷的可愛小孩」，做心理醫師的我深深覺得，如果我們的父母、老師、專家們再不改變自己，去重新認識這些受創的跳跳虎；或者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再不改變自己的管教策略，繼續「否定」、「打罵」這群不聽話的小天使；那麼，在不久的將來，每位台灣的精神科專科醫師有看不完的憂鬱及人格異常病患，社會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更充滿暴戾及反社會成員，最終帶來莫大的遺憾。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0C0212" w:rsidRPr="00EA21DA" w:rsidRDefault="000C0212" w:rsidP="000C0212">
      <w:pPr>
        <w:widowControl/>
        <w:spacing w:before="100" w:beforeAutospacing="1" w:after="100" w:afterAutospacing="1"/>
        <w:ind w:firstLine="480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kern w:val="0"/>
          <w:szCs w:val="24"/>
        </w:rPr>
        <w:t>以下就簡單介紹這群讓媽媽搖頭的孩子背後之可能性，使父母重新認識這群小孩，因此，當下一次媽媽又想搖頭時想一想臧醫師提出的以下可能性。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0C0212" w:rsidRPr="00EA21DA" w:rsidRDefault="000C0212" w:rsidP="000C0212">
      <w:pPr>
        <w:widowControl/>
        <w:spacing w:before="100" w:beforeAutospacing="1" w:after="100" w:afterAutospacing="1"/>
        <w:ind w:firstLine="480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kern w:val="0"/>
          <w:szCs w:val="24"/>
        </w:rPr>
        <w:t>首先，孩子好好的，突然使父母搖頭的情境畢竟</w:t>
      </w:r>
      <w:proofErr w:type="gramStart"/>
      <w:r w:rsidRPr="00EA21DA">
        <w:rPr>
          <w:rFonts w:ascii="Times New Roman" w:eastAsia="標楷體" w:hAnsi="標楷體" w:cs="新細明體" w:hint="eastAsia"/>
          <w:kern w:val="0"/>
          <w:szCs w:val="24"/>
        </w:rPr>
        <w:t>佔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少數，除非孩子最近有學校生活適應問題，譬如被老師、</w:t>
      </w:r>
      <w:proofErr w:type="gramStart"/>
      <w:r w:rsidRPr="00EA21DA">
        <w:rPr>
          <w:rFonts w:ascii="Times New Roman" w:eastAsia="標楷體" w:hAnsi="標楷體" w:cs="新細明體" w:hint="eastAsia"/>
          <w:kern w:val="0"/>
          <w:szCs w:val="24"/>
        </w:rPr>
        <w:t>同學罵或被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誤會，甚至被威脅，此時孩子可能表現反常，</w:t>
      </w:r>
      <w:proofErr w:type="gramStart"/>
      <w:r w:rsidRPr="00EA21DA">
        <w:rPr>
          <w:rFonts w:ascii="Times New Roman" w:eastAsia="標楷體" w:hAnsi="標楷體" w:cs="新細明體" w:hint="eastAsia"/>
          <w:kern w:val="0"/>
          <w:szCs w:val="24"/>
        </w:rPr>
        <w:t>譬</w:t>
      </w:r>
      <w:proofErr w:type="gramEnd"/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如易哭鬧、易生氣、易找父母「喳」、易情緒起伏大，父母須耐心了解孩子在學校的挫折，適當加上處理或訓練，使孩子盡快進入狀況。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0C0212" w:rsidRPr="00EA21DA" w:rsidRDefault="000C0212" w:rsidP="000C0212">
      <w:pPr>
        <w:widowControl/>
        <w:spacing w:before="100" w:beforeAutospacing="1" w:after="100" w:afterAutospacing="1"/>
        <w:ind w:firstLine="480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kern w:val="0"/>
          <w:szCs w:val="24"/>
        </w:rPr>
        <w:t>所以，那些大多數長期讓父母搖頭的孩子，是由來己以久，這些小錯不斷的兒童，在臨床上，如果此種孩子有以下反覆出現的症狀時，我們稱之為注意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lastRenderedPageBreak/>
        <w:t>力不足過動症（</w:t>
      </w:r>
      <w:r w:rsidRPr="00EA21DA">
        <w:rPr>
          <w:rFonts w:ascii="Times New Roman" w:eastAsia="標楷體" w:hAnsi="Times New Roman" w:cs="新細明體"/>
          <w:kern w:val="0"/>
          <w:szCs w:val="24"/>
        </w:rPr>
        <w:t>ADHD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，</w:t>
      </w:r>
      <w:r w:rsidRPr="00EA21DA">
        <w:rPr>
          <w:rFonts w:ascii="Times New Roman" w:eastAsia="標楷體" w:hAnsi="Times New Roman" w:cs="新細明體"/>
          <w:kern w:val="0"/>
          <w:szCs w:val="24"/>
        </w:rPr>
        <w:t>attention deficit hyperactivity disorder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），根據</w:t>
      </w:r>
      <w:r w:rsidRPr="00EA21DA">
        <w:rPr>
          <w:rFonts w:ascii="Times New Roman" w:eastAsia="標楷體" w:hAnsi="Times New Roman" w:cs="新細明體"/>
          <w:kern w:val="0"/>
          <w:szCs w:val="24"/>
        </w:rPr>
        <w:t>DSM-IV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的診斷標準，下列</w:t>
      </w:r>
      <w:r w:rsidRPr="00EA21DA">
        <w:rPr>
          <w:rFonts w:ascii="Times New Roman" w:eastAsia="標楷體" w:hAnsi="Times New Roman" w:cs="新細明體"/>
          <w:kern w:val="0"/>
          <w:szCs w:val="24"/>
        </w:rPr>
        <w:t>(1)(2)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症狀中吻合六項，症狀：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0C0212" w:rsidRPr="00EA21DA" w:rsidRDefault="000C0212" w:rsidP="000C0212">
      <w:pPr>
        <w:widowControl/>
        <w:spacing w:before="100" w:beforeAutospacing="1" w:after="100" w:afterAutospacing="1"/>
        <w:ind w:firstLineChars="150" w:firstLine="360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kern w:val="0"/>
          <w:szCs w:val="24"/>
        </w:rPr>
        <w:t>時間超過六個月，七歲前便開始、在兩種以上的場合出現社會、學業、工作適應障礙、排除其他診斷，譬如自閉、精神分裂、焦慮症、情感性精神症、人格疾患者。其中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0C0212" w:rsidRPr="00EA21DA" w:rsidRDefault="000C0212" w:rsidP="000C0212">
      <w:pPr>
        <w:widowControl/>
        <w:spacing w:before="100" w:beforeAutospacing="1" w:after="100" w:afterAutospacing="1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Times New Roman" w:cs="新細明體"/>
          <w:kern w:val="0"/>
          <w:szCs w:val="24"/>
        </w:rPr>
        <w:t>(1)</w:t>
      </w:r>
      <w:r w:rsidRPr="00EA21DA">
        <w:rPr>
          <w:rFonts w:ascii="Times New Roman" w:eastAsia="標楷體" w:hAnsi="標楷體" w:cs="新細明體" w:hint="eastAsia"/>
          <w:color w:val="008000"/>
          <w:kern w:val="0"/>
          <w:szCs w:val="24"/>
        </w:rPr>
        <w:t>注意力不足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之症狀包括：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0C0212" w:rsidRPr="00EA21DA" w:rsidRDefault="000C0212" w:rsidP="000C0212">
      <w:pPr>
        <w:pStyle w:val="a3"/>
        <w:widowControl/>
        <w:numPr>
          <w:ilvl w:val="0"/>
          <w:numId w:val="6"/>
        </w:numPr>
        <w:spacing w:before="100" w:beforeAutospacing="1" w:after="100" w:afterAutospacing="1"/>
        <w:ind w:leftChars="0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kern w:val="0"/>
          <w:szCs w:val="24"/>
        </w:rPr>
        <w:t>粗心大意，常不注意細節，愛出錯。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0C0212" w:rsidRPr="00EA21DA" w:rsidRDefault="000C0212" w:rsidP="000C0212">
      <w:pPr>
        <w:pStyle w:val="a3"/>
        <w:widowControl/>
        <w:numPr>
          <w:ilvl w:val="0"/>
          <w:numId w:val="6"/>
        </w:numPr>
        <w:spacing w:before="100" w:beforeAutospacing="1" w:after="100" w:afterAutospacing="1"/>
        <w:ind w:leftChars="0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kern w:val="0"/>
          <w:szCs w:val="24"/>
        </w:rPr>
        <w:t>無法持續（</w:t>
      </w:r>
      <w:r w:rsidRPr="00EA21DA">
        <w:rPr>
          <w:rFonts w:ascii="Times New Roman" w:eastAsia="標楷體" w:hAnsi="Times New Roman" w:cs="新細明體"/>
          <w:kern w:val="0"/>
          <w:szCs w:val="24"/>
        </w:rPr>
        <w:t>sustaining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）注意做事。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0C0212" w:rsidRPr="00EA21DA" w:rsidRDefault="000C0212" w:rsidP="000C0212">
      <w:pPr>
        <w:pStyle w:val="a3"/>
        <w:widowControl/>
        <w:numPr>
          <w:ilvl w:val="0"/>
          <w:numId w:val="6"/>
        </w:numPr>
        <w:spacing w:before="100" w:beforeAutospacing="1" w:after="100" w:afterAutospacing="1"/>
        <w:ind w:leftChars="0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kern w:val="0"/>
          <w:szCs w:val="24"/>
        </w:rPr>
        <w:t>心不在焉，</w:t>
      </w:r>
      <w:proofErr w:type="gramStart"/>
      <w:r w:rsidRPr="00EA21DA">
        <w:rPr>
          <w:rFonts w:ascii="Times New Roman" w:eastAsia="標楷體" w:hAnsi="標楷體" w:cs="新細明體" w:hint="eastAsia"/>
          <w:kern w:val="0"/>
          <w:szCs w:val="24"/>
        </w:rPr>
        <w:t>有聽沒到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。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0C0212" w:rsidRPr="00EA21DA" w:rsidRDefault="000C0212" w:rsidP="000C0212">
      <w:pPr>
        <w:pStyle w:val="a3"/>
        <w:widowControl/>
        <w:numPr>
          <w:ilvl w:val="0"/>
          <w:numId w:val="6"/>
        </w:numPr>
        <w:spacing w:before="100" w:beforeAutospacing="1" w:after="100" w:afterAutospacing="1"/>
        <w:ind w:leftChars="0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kern w:val="0"/>
          <w:szCs w:val="24"/>
        </w:rPr>
        <w:t>無法遵照指示，完成指示。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0C0212" w:rsidRPr="00EA21DA" w:rsidRDefault="000C0212" w:rsidP="000C0212">
      <w:pPr>
        <w:pStyle w:val="a3"/>
        <w:widowControl/>
        <w:numPr>
          <w:ilvl w:val="0"/>
          <w:numId w:val="6"/>
        </w:numPr>
        <w:spacing w:before="100" w:beforeAutospacing="1" w:after="100" w:afterAutospacing="1"/>
        <w:ind w:leftChars="0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kern w:val="0"/>
          <w:szCs w:val="24"/>
        </w:rPr>
        <w:t>無法安排工作或散慢，要人提醒才能完成。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0C0212" w:rsidRPr="00EA21DA" w:rsidRDefault="000C0212" w:rsidP="000C0212">
      <w:pPr>
        <w:pStyle w:val="a3"/>
        <w:widowControl/>
        <w:numPr>
          <w:ilvl w:val="0"/>
          <w:numId w:val="6"/>
        </w:numPr>
        <w:spacing w:before="100" w:beforeAutospacing="1" w:after="100" w:afterAutospacing="1"/>
        <w:ind w:leftChars="0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kern w:val="0"/>
          <w:szCs w:val="24"/>
        </w:rPr>
        <w:t>逃避、排斥須專心的工作，譬如寫功課。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0C0212" w:rsidRPr="00EA21DA" w:rsidRDefault="000C0212" w:rsidP="000C0212">
      <w:pPr>
        <w:pStyle w:val="a3"/>
        <w:widowControl/>
        <w:numPr>
          <w:ilvl w:val="0"/>
          <w:numId w:val="6"/>
        </w:numPr>
        <w:spacing w:before="100" w:beforeAutospacing="1" w:after="100" w:afterAutospacing="1"/>
        <w:ind w:leftChars="0"/>
        <w:rPr>
          <w:rFonts w:ascii="Calibri" w:eastAsia="新細明體" w:hAnsi="Calibri" w:cs="Times New Roman"/>
        </w:rPr>
      </w:pPr>
      <w:proofErr w:type="gramStart"/>
      <w:r w:rsidRPr="00EA21DA">
        <w:rPr>
          <w:rFonts w:ascii="Times New Roman" w:eastAsia="標楷體" w:hAnsi="標楷體" w:cs="新細明體" w:hint="eastAsia"/>
          <w:kern w:val="0"/>
          <w:szCs w:val="24"/>
        </w:rPr>
        <w:t>常掉東西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。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0C0212" w:rsidRPr="00EA21DA" w:rsidRDefault="000C0212" w:rsidP="000C0212">
      <w:pPr>
        <w:pStyle w:val="a3"/>
        <w:widowControl/>
        <w:numPr>
          <w:ilvl w:val="0"/>
          <w:numId w:val="6"/>
        </w:numPr>
        <w:spacing w:before="100" w:beforeAutospacing="1" w:after="100" w:afterAutospacing="1"/>
        <w:ind w:leftChars="0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kern w:val="0"/>
          <w:szCs w:val="24"/>
        </w:rPr>
        <w:t>易被外界吸引而分心。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0C0212" w:rsidRPr="00EA21DA" w:rsidRDefault="000C0212" w:rsidP="000C0212">
      <w:pPr>
        <w:pStyle w:val="a3"/>
        <w:widowControl/>
        <w:numPr>
          <w:ilvl w:val="0"/>
          <w:numId w:val="6"/>
        </w:numPr>
        <w:spacing w:before="100" w:beforeAutospacing="1" w:after="100" w:afterAutospacing="1"/>
        <w:ind w:leftChars="0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kern w:val="0"/>
          <w:szCs w:val="24"/>
        </w:rPr>
        <w:t>常忘記每天該做的事。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0C0212" w:rsidRPr="00EA21DA" w:rsidRDefault="000C0212" w:rsidP="000C0212">
      <w:pPr>
        <w:widowControl/>
        <w:spacing w:before="100" w:beforeAutospacing="1" w:after="100" w:afterAutospacing="1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Times New Roman" w:cs="新細明體"/>
          <w:kern w:val="0"/>
          <w:szCs w:val="24"/>
        </w:rPr>
        <w:t>   (2)</w:t>
      </w:r>
      <w:r w:rsidRPr="00EA21DA">
        <w:rPr>
          <w:rFonts w:ascii="Times New Roman" w:eastAsia="標楷體" w:hAnsi="標楷體" w:cs="新細明體" w:hint="eastAsia"/>
          <w:color w:val="008000"/>
          <w:kern w:val="0"/>
          <w:szCs w:val="24"/>
        </w:rPr>
        <w:t>過動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之症狀：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0C0212" w:rsidRPr="00EA21DA" w:rsidRDefault="000C0212" w:rsidP="000C0212">
      <w:pPr>
        <w:pStyle w:val="a3"/>
        <w:widowControl/>
        <w:numPr>
          <w:ilvl w:val="0"/>
          <w:numId w:val="5"/>
        </w:numPr>
        <w:spacing w:before="100" w:beforeAutospacing="1" w:after="100" w:afterAutospacing="1"/>
        <w:ind w:leftChars="0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kern w:val="0"/>
          <w:szCs w:val="24"/>
        </w:rPr>
        <w:t>坐不住。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0C0212" w:rsidRPr="00EA21DA" w:rsidRDefault="000C0212" w:rsidP="000C0212">
      <w:pPr>
        <w:pStyle w:val="a3"/>
        <w:widowControl/>
        <w:numPr>
          <w:ilvl w:val="0"/>
          <w:numId w:val="5"/>
        </w:numPr>
        <w:spacing w:before="100" w:beforeAutospacing="1" w:after="100" w:afterAutospacing="1"/>
        <w:ind w:leftChars="0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kern w:val="0"/>
          <w:szCs w:val="24"/>
        </w:rPr>
        <w:t>要求坐著時會離席。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0C0212" w:rsidRPr="00EA21DA" w:rsidRDefault="000C0212" w:rsidP="000C0212">
      <w:pPr>
        <w:pStyle w:val="a3"/>
        <w:widowControl/>
        <w:numPr>
          <w:ilvl w:val="0"/>
          <w:numId w:val="5"/>
        </w:numPr>
        <w:spacing w:before="100" w:beforeAutospacing="1" w:after="100" w:afterAutospacing="1"/>
        <w:ind w:leftChars="0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kern w:val="0"/>
          <w:szCs w:val="24"/>
        </w:rPr>
        <w:t>不該坐立不安的場合，會爬上爬下或跑來跑去。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0C0212" w:rsidRPr="00EA21DA" w:rsidRDefault="000C0212" w:rsidP="000C0212">
      <w:pPr>
        <w:pStyle w:val="a3"/>
        <w:widowControl/>
        <w:numPr>
          <w:ilvl w:val="0"/>
          <w:numId w:val="5"/>
        </w:numPr>
        <w:spacing w:before="100" w:beforeAutospacing="1" w:after="100" w:afterAutospacing="1"/>
        <w:ind w:leftChars="0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kern w:val="0"/>
          <w:szCs w:val="24"/>
        </w:rPr>
        <w:t>無法安靜的玩或參與。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0C0212" w:rsidRPr="00EA21DA" w:rsidRDefault="000C0212" w:rsidP="000C0212">
      <w:pPr>
        <w:pStyle w:val="a3"/>
        <w:widowControl/>
        <w:numPr>
          <w:ilvl w:val="0"/>
          <w:numId w:val="5"/>
        </w:numPr>
        <w:spacing w:before="100" w:beforeAutospacing="1" w:after="100" w:afterAutospacing="1"/>
        <w:ind w:leftChars="0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kern w:val="0"/>
          <w:szCs w:val="24"/>
        </w:rPr>
        <w:t>馬達小子、動態狀況。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0C0212" w:rsidRPr="00EA21DA" w:rsidRDefault="000C0212" w:rsidP="000C0212">
      <w:pPr>
        <w:pStyle w:val="a3"/>
        <w:widowControl/>
        <w:numPr>
          <w:ilvl w:val="0"/>
          <w:numId w:val="5"/>
        </w:numPr>
        <w:spacing w:before="100" w:beforeAutospacing="1" w:after="100" w:afterAutospacing="1"/>
        <w:ind w:leftChars="0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kern w:val="0"/>
          <w:szCs w:val="24"/>
        </w:rPr>
        <w:t>話太多。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0C0212" w:rsidRPr="00EA21DA" w:rsidRDefault="000C0212" w:rsidP="000C0212">
      <w:pPr>
        <w:widowControl/>
        <w:spacing w:before="100" w:beforeAutospacing="1" w:after="100" w:afterAutospacing="1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   </w:t>
      </w:r>
      <w:r w:rsidRPr="00EA21DA">
        <w:rPr>
          <w:rFonts w:ascii="Times New Roman" w:eastAsia="標楷體" w:hAnsi="標楷體" w:cs="新細明體" w:hint="eastAsia"/>
          <w:color w:val="008000"/>
          <w:kern w:val="0"/>
          <w:szCs w:val="24"/>
        </w:rPr>
        <w:t>衝動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之症狀：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0C0212" w:rsidRPr="00EA21DA" w:rsidRDefault="000C0212" w:rsidP="000C0212">
      <w:pPr>
        <w:pStyle w:val="a3"/>
        <w:widowControl/>
        <w:numPr>
          <w:ilvl w:val="0"/>
          <w:numId w:val="4"/>
        </w:numPr>
        <w:spacing w:before="100" w:beforeAutospacing="1" w:after="100" w:afterAutospacing="1"/>
        <w:ind w:leftChars="0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kern w:val="0"/>
          <w:szCs w:val="24"/>
        </w:rPr>
        <w:t>搶答，老師問題還沒問完，先回答之。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0C0212" w:rsidRPr="00EA21DA" w:rsidRDefault="000C0212" w:rsidP="000C0212">
      <w:pPr>
        <w:pStyle w:val="a3"/>
        <w:widowControl/>
        <w:numPr>
          <w:ilvl w:val="0"/>
          <w:numId w:val="4"/>
        </w:numPr>
        <w:spacing w:before="100" w:beforeAutospacing="1" w:after="100" w:afterAutospacing="1"/>
        <w:ind w:leftChars="0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kern w:val="0"/>
          <w:szCs w:val="24"/>
        </w:rPr>
        <w:t>不能等或輪流。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0C0212" w:rsidRPr="00EA21DA" w:rsidRDefault="000C0212" w:rsidP="000C0212">
      <w:pPr>
        <w:pStyle w:val="a3"/>
        <w:widowControl/>
        <w:numPr>
          <w:ilvl w:val="0"/>
          <w:numId w:val="4"/>
        </w:numPr>
        <w:spacing w:before="100" w:beforeAutospacing="1" w:after="100" w:afterAutospacing="1"/>
        <w:ind w:leftChars="0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kern w:val="0"/>
          <w:szCs w:val="24"/>
        </w:rPr>
        <w:t>插嘴，打斷別人。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0C0212" w:rsidRPr="00EA21DA" w:rsidRDefault="000C0212" w:rsidP="000C0212">
      <w:pPr>
        <w:widowControl/>
        <w:spacing w:before="100" w:beforeAutospacing="1" w:after="100" w:afterAutospacing="1"/>
        <w:ind w:firstLine="480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kern w:val="0"/>
          <w:szCs w:val="24"/>
        </w:rPr>
        <w:t>這些孩子通常在不同成長階段之特徵有所不一，在</w:t>
      </w:r>
      <w:r w:rsidRPr="00EA21DA">
        <w:rPr>
          <w:rFonts w:ascii="Times New Roman" w:eastAsia="標楷體" w:hAnsi="標楷體" w:cs="新細明體" w:hint="eastAsia"/>
          <w:color w:val="008000"/>
          <w:kern w:val="0"/>
          <w:szCs w:val="24"/>
        </w:rPr>
        <w:t>幼兒期的注意力不足過動症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之特徵，包括：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0C0212" w:rsidRPr="00EA21DA" w:rsidRDefault="000C0212" w:rsidP="000C0212">
      <w:pPr>
        <w:pStyle w:val="a3"/>
        <w:widowControl/>
        <w:numPr>
          <w:ilvl w:val="0"/>
          <w:numId w:val="3"/>
        </w:numPr>
        <w:spacing w:before="100" w:beforeAutospacing="1" w:after="100" w:afterAutospacing="1"/>
        <w:ind w:leftChars="0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kern w:val="0"/>
          <w:szCs w:val="24"/>
        </w:rPr>
        <w:t>動來動去。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0C0212" w:rsidRPr="00EA21DA" w:rsidRDefault="000C0212" w:rsidP="000C0212">
      <w:pPr>
        <w:pStyle w:val="a3"/>
        <w:widowControl/>
        <w:numPr>
          <w:ilvl w:val="0"/>
          <w:numId w:val="3"/>
        </w:numPr>
        <w:spacing w:before="100" w:beforeAutospacing="1" w:after="100" w:afterAutospacing="1"/>
        <w:ind w:leftChars="0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kern w:val="0"/>
          <w:szCs w:val="24"/>
        </w:rPr>
        <w:t>打人。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0C0212" w:rsidRPr="00EA21DA" w:rsidRDefault="000C0212" w:rsidP="000C0212">
      <w:pPr>
        <w:pStyle w:val="a3"/>
        <w:widowControl/>
        <w:numPr>
          <w:ilvl w:val="0"/>
          <w:numId w:val="3"/>
        </w:numPr>
        <w:spacing w:before="100" w:beforeAutospacing="1" w:after="100" w:afterAutospacing="1"/>
        <w:ind w:leftChars="0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kern w:val="0"/>
          <w:szCs w:val="24"/>
        </w:rPr>
        <w:t>睡眠量少。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0C0212" w:rsidRPr="00EA21DA" w:rsidRDefault="000C0212" w:rsidP="000C0212">
      <w:pPr>
        <w:pStyle w:val="a3"/>
        <w:widowControl/>
        <w:numPr>
          <w:ilvl w:val="0"/>
          <w:numId w:val="3"/>
        </w:numPr>
        <w:spacing w:before="100" w:beforeAutospacing="1" w:after="100" w:afterAutospacing="1"/>
        <w:ind w:leftChars="0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kern w:val="0"/>
          <w:szCs w:val="24"/>
        </w:rPr>
        <w:lastRenderedPageBreak/>
        <w:t>吃得少。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0C0212" w:rsidRPr="00EA21DA" w:rsidRDefault="000C0212" w:rsidP="000C0212">
      <w:pPr>
        <w:pStyle w:val="a3"/>
        <w:widowControl/>
        <w:numPr>
          <w:ilvl w:val="0"/>
          <w:numId w:val="3"/>
        </w:numPr>
        <w:spacing w:before="100" w:beforeAutospacing="1" w:after="100" w:afterAutospacing="1"/>
        <w:ind w:leftChars="0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kern w:val="0"/>
          <w:szCs w:val="24"/>
        </w:rPr>
        <w:t>氣質特別（</w:t>
      </w:r>
      <w:r w:rsidRPr="00EA21DA">
        <w:rPr>
          <w:rFonts w:ascii="Times New Roman" w:eastAsia="標楷體" w:hAnsi="Times New Roman" w:cs="新細明體"/>
          <w:kern w:val="0"/>
          <w:szCs w:val="24"/>
        </w:rPr>
        <w:t>difficult child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）。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0C0212" w:rsidRPr="00EA21DA" w:rsidRDefault="000C0212" w:rsidP="000C0212">
      <w:pPr>
        <w:pStyle w:val="a3"/>
        <w:widowControl/>
        <w:numPr>
          <w:ilvl w:val="0"/>
          <w:numId w:val="3"/>
        </w:numPr>
        <w:spacing w:before="100" w:beforeAutospacing="1" w:after="100" w:afterAutospacing="1"/>
        <w:ind w:leftChars="0"/>
        <w:rPr>
          <w:rFonts w:ascii="Calibri" w:eastAsia="新細明體" w:hAnsi="Calibri" w:cs="Times New Roman"/>
        </w:rPr>
      </w:pPr>
      <w:proofErr w:type="gramStart"/>
      <w:r w:rsidRPr="00EA21DA">
        <w:rPr>
          <w:rFonts w:ascii="Times New Roman" w:eastAsia="標楷體" w:hAnsi="標楷體" w:cs="新細明體" w:hint="eastAsia"/>
          <w:kern w:val="0"/>
          <w:szCs w:val="24"/>
        </w:rPr>
        <w:t>適應度差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。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0C0212" w:rsidRPr="00EA21DA" w:rsidRDefault="000C0212" w:rsidP="000C0212">
      <w:pPr>
        <w:pStyle w:val="a3"/>
        <w:widowControl/>
        <w:numPr>
          <w:ilvl w:val="0"/>
          <w:numId w:val="3"/>
        </w:numPr>
        <w:spacing w:before="100" w:beforeAutospacing="1" w:after="100" w:afterAutospacing="1"/>
        <w:ind w:leftChars="0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kern w:val="0"/>
          <w:szCs w:val="24"/>
        </w:rPr>
        <w:t>注意力分散。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0C0212" w:rsidRPr="00EA21DA" w:rsidRDefault="000C0212" w:rsidP="000C0212">
      <w:pPr>
        <w:pStyle w:val="a3"/>
        <w:widowControl/>
        <w:numPr>
          <w:ilvl w:val="0"/>
          <w:numId w:val="3"/>
        </w:numPr>
        <w:spacing w:before="100" w:beforeAutospacing="1" w:after="100" w:afterAutospacing="1"/>
        <w:ind w:leftChars="0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kern w:val="0"/>
          <w:szCs w:val="24"/>
        </w:rPr>
        <w:t>反應強度，要什麼非要到不可。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0C0212" w:rsidRPr="00EA21DA" w:rsidRDefault="000C0212" w:rsidP="000C0212">
      <w:pPr>
        <w:pStyle w:val="a3"/>
        <w:widowControl/>
        <w:numPr>
          <w:ilvl w:val="0"/>
          <w:numId w:val="3"/>
        </w:numPr>
        <w:spacing w:before="100" w:beforeAutospacing="1" w:after="100" w:afterAutospacing="1"/>
        <w:ind w:leftChars="0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kern w:val="0"/>
          <w:szCs w:val="24"/>
        </w:rPr>
        <w:t>愛</w:t>
      </w:r>
      <w:proofErr w:type="gramStart"/>
      <w:r w:rsidRPr="00EA21DA">
        <w:rPr>
          <w:rFonts w:ascii="Times New Roman" w:eastAsia="標楷體" w:hAnsi="標楷體" w:cs="新細明體" w:hint="eastAsia"/>
          <w:kern w:val="0"/>
          <w:szCs w:val="24"/>
        </w:rPr>
        <w:t>哭愛鬧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。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0C0212" w:rsidRPr="00EA21DA" w:rsidRDefault="000C0212" w:rsidP="000C0212">
      <w:pPr>
        <w:pStyle w:val="a3"/>
        <w:widowControl/>
        <w:numPr>
          <w:ilvl w:val="0"/>
          <w:numId w:val="3"/>
        </w:numPr>
        <w:spacing w:before="100" w:beforeAutospacing="1" w:after="100" w:afterAutospacing="1"/>
        <w:ind w:leftChars="0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kern w:val="0"/>
          <w:szCs w:val="24"/>
        </w:rPr>
        <w:t>規律性差。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0C0212" w:rsidRPr="00EA21DA" w:rsidRDefault="000C0212" w:rsidP="000C0212">
      <w:pPr>
        <w:widowControl/>
        <w:spacing w:before="100" w:beforeAutospacing="1" w:after="100" w:afterAutospacing="1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kern w:val="0"/>
          <w:szCs w:val="24"/>
        </w:rPr>
        <w:t>在</w:t>
      </w:r>
      <w:r w:rsidRPr="00EA21DA">
        <w:rPr>
          <w:rFonts w:ascii="Times New Roman" w:eastAsia="標楷體" w:hAnsi="標楷體" w:cs="新細明體" w:hint="eastAsia"/>
          <w:color w:val="008000"/>
          <w:kern w:val="0"/>
          <w:szCs w:val="24"/>
        </w:rPr>
        <w:t>小學期的注意力不足過動症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之特徵，包括：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0C0212" w:rsidRPr="00EA21DA" w:rsidRDefault="000C0212" w:rsidP="000C0212">
      <w:pPr>
        <w:pStyle w:val="a3"/>
        <w:widowControl/>
        <w:numPr>
          <w:ilvl w:val="0"/>
          <w:numId w:val="2"/>
        </w:numPr>
        <w:spacing w:before="100" w:beforeAutospacing="1" w:after="100" w:afterAutospacing="1"/>
        <w:ind w:leftChars="0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kern w:val="0"/>
          <w:szCs w:val="24"/>
        </w:rPr>
        <w:t>不聽話。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0C0212" w:rsidRPr="00EA21DA" w:rsidRDefault="000C0212" w:rsidP="000C0212">
      <w:pPr>
        <w:pStyle w:val="a3"/>
        <w:widowControl/>
        <w:numPr>
          <w:ilvl w:val="0"/>
          <w:numId w:val="2"/>
        </w:numPr>
        <w:spacing w:before="100" w:beforeAutospacing="1" w:after="100" w:afterAutospacing="1"/>
        <w:ind w:leftChars="0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kern w:val="0"/>
          <w:szCs w:val="24"/>
        </w:rPr>
        <w:t>說謊。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0C0212" w:rsidRPr="00EA21DA" w:rsidRDefault="000C0212" w:rsidP="000C0212">
      <w:pPr>
        <w:pStyle w:val="a3"/>
        <w:widowControl/>
        <w:numPr>
          <w:ilvl w:val="0"/>
          <w:numId w:val="2"/>
        </w:numPr>
        <w:spacing w:before="100" w:beforeAutospacing="1" w:after="100" w:afterAutospacing="1"/>
        <w:ind w:leftChars="0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kern w:val="0"/>
          <w:szCs w:val="24"/>
        </w:rPr>
        <w:t>偷竊行為。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0C0212" w:rsidRPr="00EA21DA" w:rsidRDefault="000C0212" w:rsidP="000C0212">
      <w:pPr>
        <w:pStyle w:val="a3"/>
        <w:widowControl/>
        <w:numPr>
          <w:ilvl w:val="0"/>
          <w:numId w:val="2"/>
        </w:numPr>
        <w:spacing w:before="100" w:beforeAutospacing="1" w:after="100" w:afterAutospacing="1"/>
        <w:ind w:leftChars="0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kern w:val="0"/>
          <w:szCs w:val="24"/>
        </w:rPr>
        <w:t>罵人、頂嘴。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0C0212" w:rsidRPr="00EA21DA" w:rsidRDefault="000C0212" w:rsidP="000C0212">
      <w:pPr>
        <w:pStyle w:val="a3"/>
        <w:widowControl/>
        <w:numPr>
          <w:ilvl w:val="0"/>
          <w:numId w:val="2"/>
        </w:numPr>
        <w:spacing w:before="100" w:beforeAutospacing="1" w:after="100" w:afterAutospacing="1"/>
        <w:ind w:leftChars="0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kern w:val="0"/>
          <w:szCs w:val="24"/>
        </w:rPr>
        <w:t>打人。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0C0212" w:rsidRPr="00EA21DA" w:rsidRDefault="000C0212" w:rsidP="000C0212">
      <w:pPr>
        <w:pStyle w:val="a3"/>
        <w:widowControl/>
        <w:numPr>
          <w:ilvl w:val="0"/>
          <w:numId w:val="2"/>
        </w:numPr>
        <w:spacing w:before="100" w:beforeAutospacing="1" w:after="100" w:afterAutospacing="1"/>
        <w:ind w:leftChars="0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kern w:val="0"/>
          <w:szCs w:val="24"/>
        </w:rPr>
        <w:t>功課差。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0C0212" w:rsidRPr="00EA21DA" w:rsidRDefault="000C0212" w:rsidP="000C0212">
      <w:pPr>
        <w:pStyle w:val="a3"/>
        <w:widowControl/>
        <w:numPr>
          <w:ilvl w:val="0"/>
          <w:numId w:val="2"/>
        </w:numPr>
        <w:spacing w:before="100" w:beforeAutospacing="1" w:after="100" w:afterAutospacing="1"/>
        <w:ind w:leftChars="0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kern w:val="0"/>
          <w:szCs w:val="24"/>
        </w:rPr>
        <w:t>常被打罵。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0C0212" w:rsidRPr="00EA21DA" w:rsidRDefault="000C0212" w:rsidP="000C0212">
      <w:pPr>
        <w:pStyle w:val="a3"/>
        <w:widowControl/>
        <w:numPr>
          <w:ilvl w:val="0"/>
          <w:numId w:val="2"/>
        </w:numPr>
        <w:spacing w:before="100" w:beforeAutospacing="1" w:after="100" w:afterAutospacing="1"/>
        <w:ind w:leftChars="0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kern w:val="0"/>
          <w:szCs w:val="24"/>
        </w:rPr>
        <w:t>頭痛、肚子痛的身體化症狀開始出現上課不專心。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0C0212" w:rsidRPr="00EA21DA" w:rsidRDefault="000C0212" w:rsidP="000C0212">
      <w:pPr>
        <w:widowControl/>
        <w:spacing w:before="100" w:beforeAutospacing="1" w:after="100" w:afterAutospacing="1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  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在</w:t>
      </w:r>
      <w:r w:rsidRPr="00EA21DA">
        <w:rPr>
          <w:rFonts w:ascii="Times New Roman" w:eastAsia="標楷體" w:hAnsi="標楷體" w:cs="新細明體" w:hint="eastAsia"/>
          <w:color w:val="008000"/>
          <w:kern w:val="0"/>
          <w:szCs w:val="24"/>
        </w:rPr>
        <w:t>國中期與高中期的注意力不足過動症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之特徵，包括：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0C0212" w:rsidRPr="00EA21DA" w:rsidRDefault="000C0212" w:rsidP="000C0212">
      <w:pPr>
        <w:pStyle w:val="a3"/>
        <w:widowControl/>
        <w:numPr>
          <w:ilvl w:val="0"/>
          <w:numId w:val="1"/>
        </w:numPr>
        <w:spacing w:before="100" w:beforeAutospacing="1" w:after="100" w:afterAutospacing="1"/>
        <w:ind w:leftChars="0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kern w:val="0"/>
          <w:szCs w:val="24"/>
        </w:rPr>
        <w:t>不考慮前因後果。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0C0212" w:rsidRPr="00EA21DA" w:rsidRDefault="000C0212" w:rsidP="000C0212">
      <w:pPr>
        <w:pStyle w:val="a3"/>
        <w:widowControl/>
        <w:numPr>
          <w:ilvl w:val="0"/>
          <w:numId w:val="1"/>
        </w:numPr>
        <w:spacing w:before="100" w:beforeAutospacing="1" w:after="100" w:afterAutospacing="1"/>
        <w:ind w:leftChars="0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kern w:val="0"/>
          <w:szCs w:val="24"/>
        </w:rPr>
        <w:t>藥、酒濫用。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0C0212" w:rsidRPr="00EA21DA" w:rsidRDefault="000C0212" w:rsidP="000C0212">
      <w:pPr>
        <w:pStyle w:val="a3"/>
        <w:widowControl/>
        <w:numPr>
          <w:ilvl w:val="0"/>
          <w:numId w:val="1"/>
        </w:numPr>
        <w:spacing w:before="100" w:beforeAutospacing="1" w:after="100" w:afterAutospacing="1"/>
        <w:ind w:leftChars="0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kern w:val="0"/>
          <w:szCs w:val="24"/>
        </w:rPr>
        <w:t>身體化症狀多。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0C0212" w:rsidRPr="00EA21DA" w:rsidRDefault="000C0212" w:rsidP="000C0212">
      <w:pPr>
        <w:pStyle w:val="a3"/>
        <w:widowControl/>
        <w:numPr>
          <w:ilvl w:val="0"/>
          <w:numId w:val="1"/>
        </w:numPr>
        <w:spacing w:before="100" w:beforeAutospacing="1" w:after="100" w:afterAutospacing="1"/>
        <w:ind w:leftChars="0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kern w:val="0"/>
          <w:szCs w:val="24"/>
        </w:rPr>
        <w:t>焦慮症。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0C0212" w:rsidRPr="00EA21DA" w:rsidRDefault="000C0212" w:rsidP="000C0212">
      <w:pPr>
        <w:pStyle w:val="a3"/>
        <w:widowControl/>
        <w:numPr>
          <w:ilvl w:val="0"/>
          <w:numId w:val="1"/>
        </w:numPr>
        <w:spacing w:before="100" w:beforeAutospacing="1" w:after="100" w:afterAutospacing="1"/>
        <w:ind w:leftChars="0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kern w:val="0"/>
          <w:szCs w:val="24"/>
        </w:rPr>
        <w:t>憂鬱症。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0C0212" w:rsidRPr="00EA21DA" w:rsidRDefault="000C0212" w:rsidP="000C0212">
      <w:pPr>
        <w:pStyle w:val="a3"/>
        <w:widowControl/>
        <w:numPr>
          <w:ilvl w:val="0"/>
          <w:numId w:val="1"/>
        </w:numPr>
        <w:spacing w:before="100" w:beforeAutospacing="1" w:after="100" w:afterAutospacing="1"/>
        <w:ind w:leftChars="0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kern w:val="0"/>
          <w:szCs w:val="24"/>
        </w:rPr>
        <w:t>自殺率高。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0C0212" w:rsidRPr="00EA21DA" w:rsidRDefault="000C0212" w:rsidP="000C0212">
      <w:pPr>
        <w:widowControl/>
        <w:spacing w:before="100" w:beforeAutospacing="1" w:after="100" w:afterAutospacing="1"/>
        <w:ind w:firstLine="480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kern w:val="0"/>
          <w:szCs w:val="24"/>
        </w:rPr>
        <w:t>所以，下次父母老師看到這群</w:t>
      </w:r>
      <w:proofErr w:type="gramStart"/>
      <w:r w:rsidRPr="00EA21DA">
        <w:rPr>
          <w:rFonts w:ascii="Times New Roman" w:eastAsia="標楷體" w:hAnsi="標楷體" w:cs="新細明體" w:hint="eastAsia"/>
          <w:kern w:val="0"/>
          <w:szCs w:val="24"/>
        </w:rPr>
        <w:t>跳跳虎又來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時，不要先急著說「不」，試從他們有大腦缺陷，他們需要專家評定，他們需要父母特別學一套管教策略來對付他們。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0C0212" w:rsidRPr="00EA21DA" w:rsidRDefault="000C0212" w:rsidP="000C0212">
      <w:pPr>
        <w:widowControl/>
        <w:spacing w:before="100" w:beforeAutospacing="1" w:after="100" w:afterAutospacing="1"/>
        <w:ind w:firstLine="480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kern w:val="0"/>
          <w:szCs w:val="24"/>
        </w:rPr>
        <w:t>在馬偕醫院特別為父母準備的「父母效能親力關係團體治療」，歡迎父母參加，可因此更了解現在的過動兒不再只是父母認為每天動來動去的，並建議父母對跳跳虎的管教策略。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0C0212" w:rsidRPr="00EA21DA" w:rsidRDefault="000C0212" w:rsidP="000C0212">
      <w:pPr>
        <w:widowControl/>
        <w:spacing w:before="100" w:beforeAutospacing="1" w:after="100" w:afterAutospacing="1"/>
        <w:ind w:firstLine="480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kern w:val="0"/>
          <w:szCs w:val="24"/>
        </w:rPr>
        <w:t>而針對青少年部份，馬偕醫院也在寒暑假作跳跳虎長大之後的自我肯定團體治療，藉由青少年的團體治療，增加他們的自我了解，減少與父母的衝突。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970723" w:rsidRDefault="000C0212" w:rsidP="000C0212">
      <w:r w:rsidRPr="00EA21DA">
        <w:rPr>
          <w:rFonts w:ascii="Times New Roman" w:eastAsia="標楷體" w:hAnsi="標楷體" w:cs="新細明體" w:hint="eastAsia"/>
          <w:kern w:val="0"/>
          <w:szCs w:val="24"/>
        </w:rPr>
        <w:t>最後，在此</w:t>
      </w:r>
      <w:proofErr w:type="gramStart"/>
      <w:r w:rsidRPr="00EA21DA">
        <w:rPr>
          <w:rFonts w:ascii="Times New Roman" w:eastAsia="標楷體" w:hAnsi="標楷體" w:cs="新細明體" w:hint="eastAsia"/>
          <w:kern w:val="0"/>
          <w:szCs w:val="24"/>
        </w:rPr>
        <w:t>深願許多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常搖頭的父母們看完了本文後，能更接納孩子，改變自己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lastRenderedPageBreak/>
        <w:t>做更有效的管教，進而變成常點頭、常肯定孩子的好爸爸、好媽媽。</w:t>
      </w:r>
      <w:bookmarkStart w:id="1" w:name="_GoBack"/>
      <w:bookmarkEnd w:id="1"/>
    </w:p>
    <w:sectPr w:rsidR="009707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C3538"/>
    <w:multiLevelType w:val="hybridMultilevel"/>
    <w:tmpl w:val="A19665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A4C4100"/>
    <w:multiLevelType w:val="hybridMultilevel"/>
    <w:tmpl w:val="A484EB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42876E8"/>
    <w:multiLevelType w:val="hybridMultilevel"/>
    <w:tmpl w:val="0DE6AD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B3423D0"/>
    <w:multiLevelType w:val="hybridMultilevel"/>
    <w:tmpl w:val="3C9810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FA57944"/>
    <w:multiLevelType w:val="hybridMultilevel"/>
    <w:tmpl w:val="CA8625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7B85A44"/>
    <w:multiLevelType w:val="hybridMultilevel"/>
    <w:tmpl w:val="505896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12"/>
    <w:rsid w:val="000C0212"/>
    <w:rsid w:val="0097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DC66A-02A3-41CF-A0A6-B48F0EEC4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2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21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2016-03-09T10:57:00Z</dcterms:created>
  <dcterms:modified xsi:type="dcterms:W3CDTF">2016-03-09T10:57:00Z</dcterms:modified>
</cp:coreProperties>
</file>