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42AD1" w14:textId="77777777" w:rsidR="00263D81" w:rsidRPr="00587DBE" w:rsidRDefault="00263D81" w:rsidP="00263D81">
      <w:pPr>
        <w:ind w:right="285"/>
        <w:jc w:val="center"/>
        <w:rPr>
          <w:rFonts w:ascii="Arial" w:eastAsia="標楷體" w:hAnsi="Arial" w:cs="Arial"/>
          <w:color w:val="auto"/>
        </w:rPr>
      </w:pPr>
      <w:bookmarkStart w:id="0" w:name="_Toc61257610"/>
    </w:p>
    <w:p w14:paraId="750B6692" w14:textId="77777777" w:rsidR="00263D81" w:rsidRPr="00587DBE" w:rsidRDefault="00263D81" w:rsidP="00263D81">
      <w:pPr>
        <w:jc w:val="center"/>
        <w:rPr>
          <w:rFonts w:ascii="Arial" w:eastAsia="標楷體" w:hAnsi="Arial" w:cs="Arial"/>
          <w:color w:val="auto"/>
          <w:w w:val="200"/>
          <w:sz w:val="52"/>
          <w:szCs w:val="52"/>
        </w:rPr>
      </w:pPr>
      <w:r>
        <w:rPr>
          <w:rFonts w:ascii="Arial" w:eastAsia="標楷體" w:hAnsi="Arial" w:cs="Arial"/>
          <w:noProof/>
          <w:color w:val="auto"/>
          <w:w w:val="200"/>
          <w:sz w:val="52"/>
          <w:szCs w:val="52"/>
        </w:rPr>
        <w:drawing>
          <wp:inline distT="0" distB="0" distL="0" distR="0" wp14:anchorId="6D385B04" wp14:editId="2608A8A8">
            <wp:extent cx="5874385" cy="1985236"/>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馬偕紀念醫院_商標.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5211" cy="2019310"/>
                    </a:xfrm>
                    <a:prstGeom prst="rect">
                      <a:avLst/>
                    </a:prstGeom>
                  </pic:spPr>
                </pic:pic>
              </a:graphicData>
            </a:graphic>
          </wp:inline>
        </w:drawing>
      </w:r>
    </w:p>
    <w:p w14:paraId="516AD64A" w14:textId="77777777" w:rsidR="00263D81" w:rsidRPr="00587DBE" w:rsidRDefault="00263D81" w:rsidP="00263D81">
      <w:pPr>
        <w:jc w:val="center"/>
        <w:rPr>
          <w:rFonts w:ascii="Arial" w:eastAsia="標楷體" w:hAnsi="Arial" w:cs="Arial"/>
          <w:color w:val="auto"/>
          <w:w w:val="200"/>
          <w:sz w:val="52"/>
          <w:szCs w:val="52"/>
        </w:rPr>
      </w:pPr>
    </w:p>
    <w:p w14:paraId="791B2CB3" w14:textId="1EE5D8A2" w:rsidR="00263D81" w:rsidRPr="00587DBE" w:rsidRDefault="00EC5B34" w:rsidP="00263D81">
      <w:pPr>
        <w:ind w:left="-360" w:right="-315"/>
        <w:jc w:val="center"/>
        <w:rPr>
          <w:rFonts w:ascii="Arial" w:eastAsia="標楷體" w:hAnsi="Arial" w:cs="Arial"/>
          <w:color w:val="auto"/>
          <w:sz w:val="52"/>
          <w:szCs w:val="52"/>
        </w:rPr>
      </w:pPr>
      <w:r w:rsidRPr="00EC5B34">
        <w:rPr>
          <w:rFonts w:ascii="Arial" w:eastAsia="標楷體" w:hAnsi="Arial" w:cs="Arial" w:hint="eastAsia"/>
          <w:color w:val="FF0000"/>
          <w:sz w:val="52"/>
          <w:szCs w:val="52"/>
        </w:rPr>
        <w:t>AI</w:t>
      </w:r>
      <w:r w:rsidRPr="00EC5B34">
        <w:rPr>
          <w:rFonts w:ascii="Arial" w:eastAsia="標楷體" w:hAnsi="Arial" w:cs="Arial" w:hint="eastAsia"/>
          <w:color w:val="FF0000"/>
          <w:sz w:val="52"/>
          <w:szCs w:val="52"/>
        </w:rPr>
        <w:t>訓練平台使用授權採購案</w:t>
      </w:r>
    </w:p>
    <w:p w14:paraId="228ED813" w14:textId="77777777" w:rsidR="00263D81" w:rsidRPr="00587DBE" w:rsidRDefault="00263D81" w:rsidP="00263D81">
      <w:pPr>
        <w:ind w:left="-360" w:right="-315"/>
        <w:jc w:val="center"/>
        <w:rPr>
          <w:rFonts w:ascii="Arial" w:eastAsia="標楷體" w:hAnsi="Arial" w:cs="Arial"/>
          <w:color w:val="auto"/>
          <w:sz w:val="52"/>
          <w:szCs w:val="52"/>
        </w:rPr>
      </w:pPr>
    </w:p>
    <w:p w14:paraId="5D040CEB" w14:textId="77777777" w:rsidR="00263D81" w:rsidRPr="00587DBE" w:rsidRDefault="00263D81" w:rsidP="00263D81">
      <w:pPr>
        <w:ind w:right="165"/>
        <w:jc w:val="center"/>
        <w:rPr>
          <w:rFonts w:ascii="Arial" w:eastAsia="標楷體" w:hAnsi="Arial" w:cs="Arial"/>
          <w:color w:val="auto"/>
          <w:sz w:val="52"/>
          <w:szCs w:val="52"/>
        </w:rPr>
      </w:pPr>
      <w:r w:rsidRPr="00587DBE">
        <w:rPr>
          <w:rFonts w:ascii="Arial" w:eastAsia="標楷體" w:hAnsi="Arial" w:cs="Arial"/>
          <w:color w:val="auto"/>
          <w:sz w:val="52"/>
          <w:szCs w:val="52"/>
        </w:rPr>
        <w:t>徵求建議書說明文件</w:t>
      </w:r>
    </w:p>
    <w:p w14:paraId="7F70802A" w14:textId="77777777" w:rsidR="00263D81" w:rsidRPr="00587DBE" w:rsidRDefault="00263D81" w:rsidP="00263D81">
      <w:pPr>
        <w:spacing w:before="360" w:after="240" w:line="480" w:lineRule="auto"/>
        <w:jc w:val="center"/>
        <w:rPr>
          <w:rFonts w:ascii="Arial" w:eastAsia="標楷體" w:hAnsi="Arial" w:cs="Arial"/>
          <w:color w:val="auto"/>
          <w:sz w:val="52"/>
          <w:szCs w:val="52"/>
        </w:rPr>
      </w:pPr>
    </w:p>
    <w:p w14:paraId="19F1C192" w14:textId="05D12294" w:rsidR="00263D81" w:rsidRPr="00587DBE" w:rsidRDefault="00263D81" w:rsidP="00263D81">
      <w:pPr>
        <w:spacing w:before="360" w:after="240" w:line="480" w:lineRule="auto"/>
        <w:jc w:val="center"/>
        <w:rPr>
          <w:rFonts w:ascii="Arial" w:eastAsia="標楷體" w:hAnsi="Arial" w:cs="Arial"/>
          <w:color w:val="auto"/>
          <w:sz w:val="36"/>
          <w:szCs w:val="36"/>
        </w:rPr>
      </w:pPr>
      <w:r w:rsidRPr="00F5751F">
        <w:rPr>
          <w:rFonts w:ascii="Arial" w:eastAsia="標楷體" w:hAnsi="Arial" w:cs="Arial" w:hint="eastAsia"/>
          <w:color w:val="FF0000"/>
          <w:sz w:val="36"/>
          <w:szCs w:val="36"/>
        </w:rPr>
        <w:t>案件編號：</w:t>
      </w:r>
      <w:r w:rsidR="00EC5B34">
        <w:rPr>
          <w:rFonts w:ascii="Arial" w:eastAsia="標楷體" w:hAnsi="Arial" w:cs="Arial" w:hint="eastAsia"/>
          <w:color w:val="FF0000"/>
          <w:sz w:val="36"/>
          <w:szCs w:val="36"/>
        </w:rPr>
        <w:t>總</w:t>
      </w:r>
      <w:r w:rsidR="008E7966" w:rsidRPr="008E7966">
        <w:rPr>
          <w:rFonts w:ascii="Arial" w:eastAsia="標楷體" w:hAnsi="Arial" w:cs="Arial"/>
          <w:color w:val="FF0000"/>
          <w:sz w:val="36"/>
          <w:szCs w:val="36"/>
        </w:rPr>
        <w:t>-114115-</w:t>
      </w:r>
      <w:r w:rsidR="00EC5B34">
        <w:rPr>
          <w:rFonts w:ascii="Arial" w:eastAsia="標楷體" w:hAnsi="Arial" w:cs="Arial" w:hint="eastAsia"/>
          <w:color w:val="FF0000"/>
          <w:sz w:val="36"/>
          <w:szCs w:val="36"/>
        </w:rPr>
        <w:t>S</w:t>
      </w:r>
      <w:r w:rsidR="008E7966" w:rsidRPr="008E7966">
        <w:rPr>
          <w:rFonts w:ascii="Arial" w:eastAsia="標楷體" w:hAnsi="Arial" w:cs="Arial"/>
          <w:color w:val="FF0000"/>
          <w:sz w:val="36"/>
          <w:szCs w:val="36"/>
        </w:rPr>
        <w:t>-</w:t>
      </w:r>
      <w:r w:rsidR="00EC5B34">
        <w:rPr>
          <w:rFonts w:ascii="Arial" w:eastAsia="標楷體" w:hAnsi="Arial" w:cs="Arial" w:hint="eastAsia"/>
          <w:color w:val="FF0000"/>
          <w:sz w:val="36"/>
          <w:szCs w:val="36"/>
        </w:rPr>
        <w:t>051</w:t>
      </w:r>
    </w:p>
    <w:p w14:paraId="6A9BD0AF" w14:textId="77777777" w:rsidR="00263D81" w:rsidRDefault="00263D81" w:rsidP="00263D81">
      <w:pPr>
        <w:jc w:val="center"/>
        <w:rPr>
          <w:rFonts w:ascii="Arial" w:eastAsia="標楷體" w:hAnsi="Arial" w:cs="Arial"/>
          <w:color w:val="auto"/>
          <w:sz w:val="36"/>
          <w:szCs w:val="36"/>
        </w:rPr>
      </w:pPr>
    </w:p>
    <w:p w14:paraId="76A1B0D3" w14:textId="77777777" w:rsidR="00263D81" w:rsidRPr="00587DBE" w:rsidRDefault="00263D81" w:rsidP="00263D81">
      <w:pPr>
        <w:jc w:val="center"/>
        <w:rPr>
          <w:rFonts w:ascii="Arial" w:eastAsia="標楷體" w:hAnsi="Arial" w:cs="Arial"/>
          <w:color w:val="auto"/>
          <w:sz w:val="36"/>
          <w:szCs w:val="36"/>
        </w:rPr>
      </w:pPr>
    </w:p>
    <w:p w14:paraId="34097408" w14:textId="12C2CF65" w:rsidR="00263D81" w:rsidRPr="00587DBE" w:rsidRDefault="00263D81" w:rsidP="00263D81">
      <w:pPr>
        <w:jc w:val="center"/>
        <w:rPr>
          <w:rFonts w:ascii="Arial" w:eastAsia="標楷體" w:hAnsi="Arial" w:cs="Arial"/>
          <w:color w:val="auto"/>
          <w:sz w:val="36"/>
          <w:szCs w:val="36"/>
        </w:rPr>
      </w:pPr>
      <w:r w:rsidRPr="00587DBE">
        <w:rPr>
          <w:rFonts w:ascii="Arial" w:eastAsia="標楷體" w:hAnsi="Arial" w:cs="Arial"/>
          <w:color w:val="auto"/>
          <w:sz w:val="36"/>
          <w:szCs w:val="36"/>
        </w:rPr>
        <w:t>馬偕紀念醫院</w:t>
      </w:r>
      <w:r w:rsidRPr="00587DBE">
        <w:rPr>
          <w:rFonts w:ascii="Arial" w:eastAsia="標楷體" w:hAnsi="Arial" w:cs="Arial"/>
          <w:color w:val="auto"/>
          <w:sz w:val="36"/>
          <w:szCs w:val="36"/>
        </w:rPr>
        <w:t xml:space="preserve"> </w:t>
      </w:r>
      <w:r w:rsidR="008E7966">
        <w:rPr>
          <w:rFonts w:ascii="Arial" w:eastAsia="標楷體" w:hAnsi="Arial" w:cs="Arial" w:hint="eastAsia"/>
          <w:color w:val="auto"/>
          <w:sz w:val="36"/>
          <w:szCs w:val="36"/>
        </w:rPr>
        <w:t>資訊室</w:t>
      </w:r>
      <w:r w:rsidR="00534A06">
        <w:rPr>
          <w:rFonts w:ascii="Arial" w:eastAsia="標楷體" w:hAnsi="Arial" w:cs="Arial" w:hint="eastAsia"/>
          <w:color w:val="auto"/>
          <w:sz w:val="36"/>
          <w:szCs w:val="36"/>
        </w:rPr>
        <w:t xml:space="preserve"> </w:t>
      </w:r>
      <w:r w:rsidR="00534A06">
        <w:rPr>
          <w:rFonts w:ascii="Arial" w:eastAsia="標楷體" w:hAnsi="Arial" w:cs="Arial" w:hint="eastAsia"/>
          <w:color w:val="auto"/>
          <w:sz w:val="36"/>
          <w:szCs w:val="36"/>
        </w:rPr>
        <w:t>系統維護課</w:t>
      </w:r>
      <w:r w:rsidRPr="00587DBE">
        <w:rPr>
          <w:rFonts w:ascii="Arial" w:eastAsia="標楷體" w:hAnsi="Arial" w:cs="Arial"/>
          <w:color w:val="auto"/>
          <w:sz w:val="36"/>
          <w:szCs w:val="36"/>
        </w:rPr>
        <w:t>編撰</w:t>
      </w:r>
    </w:p>
    <w:p w14:paraId="69B5279A" w14:textId="635F82BE" w:rsidR="00263D81" w:rsidRPr="00587DBE" w:rsidRDefault="00263D81" w:rsidP="00263D81">
      <w:pPr>
        <w:spacing w:line="340" w:lineRule="exact"/>
        <w:jc w:val="center"/>
        <w:rPr>
          <w:rFonts w:ascii="Arial" w:eastAsia="標楷體" w:hAnsi="Arial" w:cs="Arial"/>
          <w:color w:val="auto"/>
          <w:w w:val="150"/>
          <w:sz w:val="32"/>
          <w:szCs w:val="32"/>
          <w:shd w:val="pct30" w:color="auto" w:fill="FFFFFF"/>
        </w:rPr>
      </w:pPr>
      <w:r w:rsidRPr="00587DBE">
        <w:rPr>
          <w:rFonts w:ascii="Arial" w:eastAsia="標楷體" w:hAnsi="Arial" w:cs="Arial"/>
          <w:color w:val="auto"/>
          <w:sz w:val="36"/>
          <w:szCs w:val="36"/>
          <w:u w:val="single"/>
        </w:rPr>
        <w:t>2026</w:t>
      </w:r>
      <w:r w:rsidRPr="00587DBE">
        <w:rPr>
          <w:rFonts w:ascii="Arial" w:eastAsia="標楷體" w:hAnsi="Arial" w:cs="Arial"/>
          <w:color w:val="auto"/>
          <w:sz w:val="36"/>
          <w:szCs w:val="36"/>
        </w:rPr>
        <w:t>年</w:t>
      </w:r>
      <w:r w:rsidRPr="00587DBE">
        <w:rPr>
          <w:rFonts w:ascii="Arial" w:eastAsia="標楷體" w:hAnsi="Arial" w:cs="Arial"/>
          <w:color w:val="auto"/>
          <w:sz w:val="36"/>
          <w:szCs w:val="36"/>
          <w:u w:val="single"/>
        </w:rPr>
        <w:t>0</w:t>
      </w:r>
      <w:r w:rsidR="00312E7D">
        <w:rPr>
          <w:rFonts w:ascii="Arial" w:eastAsia="標楷體" w:hAnsi="Arial" w:cs="Arial" w:hint="eastAsia"/>
          <w:color w:val="auto"/>
          <w:sz w:val="36"/>
          <w:szCs w:val="36"/>
          <w:u w:val="single"/>
        </w:rPr>
        <w:t>3</w:t>
      </w:r>
      <w:r w:rsidRPr="00587DBE">
        <w:rPr>
          <w:rFonts w:ascii="Arial" w:eastAsia="標楷體" w:hAnsi="Arial" w:cs="Arial"/>
          <w:color w:val="auto"/>
          <w:sz w:val="36"/>
          <w:szCs w:val="36"/>
        </w:rPr>
        <w:t>月</w:t>
      </w:r>
      <w:r w:rsidRPr="00587DBE">
        <w:rPr>
          <w:rFonts w:ascii="Arial" w:eastAsia="標楷體" w:hAnsi="Arial" w:cs="Arial"/>
          <w:color w:val="auto"/>
          <w:sz w:val="36"/>
          <w:szCs w:val="36"/>
          <w:u w:val="single"/>
        </w:rPr>
        <w:t>20</w:t>
      </w:r>
      <w:r w:rsidRPr="00587DBE">
        <w:rPr>
          <w:rFonts w:ascii="Arial" w:eastAsia="標楷體" w:hAnsi="Arial" w:cs="Arial"/>
          <w:color w:val="auto"/>
          <w:sz w:val="36"/>
          <w:szCs w:val="36"/>
        </w:rPr>
        <w:t>日</w:t>
      </w:r>
      <w:r w:rsidRPr="00587DBE">
        <w:rPr>
          <w:rFonts w:ascii="Arial" w:eastAsia="標楷體" w:hAnsi="Arial" w:cs="Arial"/>
          <w:color w:val="auto"/>
        </w:rPr>
        <w:br w:type="page"/>
      </w:r>
      <w:r w:rsidRPr="00587DBE">
        <w:rPr>
          <w:rFonts w:ascii="Arial" w:eastAsia="標楷體" w:hAnsi="Arial" w:cs="Arial"/>
          <w:color w:val="auto"/>
          <w:spacing w:val="600"/>
          <w:w w:val="150"/>
          <w:sz w:val="32"/>
          <w:szCs w:val="32"/>
          <w:shd w:val="pct30" w:color="auto" w:fill="FFFFFF"/>
        </w:rPr>
        <w:lastRenderedPageBreak/>
        <w:t>目</w:t>
      </w:r>
      <w:r w:rsidRPr="00587DBE">
        <w:rPr>
          <w:rFonts w:ascii="Arial" w:eastAsia="標楷體" w:hAnsi="Arial" w:cs="Arial"/>
          <w:color w:val="auto"/>
          <w:w w:val="150"/>
          <w:sz w:val="32"/>
          <w:szCs w:val="32"/>
          <w:shd w:val="pct30" w:color="auto" w:fill="FFFFFF"/>
        </w:rPr>
        <w:t>錄</w:t>
      </w:r>
    </w:p>
    <w:sdt>
      <w:sdtPr>
        <w:rPr>
          <w:rFonts w:ascii="Arial" w:eastAsia="標楷體" w:hAnsi="Arial" w:cs="Arial"/>
          <w:color w:val="auto"/>
          <w:kern w:val="2"/>
          <w:sz w:val="24"/>
          <w:szCs w:val="24"/>
          <w:lang w:val="zh-TW"/>
        </w:rPr>
        <w:id w:val="-543912115"/>
        <w:docPartObj>
          <w:docPartGallery w:val="Table of Contents"/>
          <w:docPartUnique/>
        </w:docPartObj>
      </w:sdtPr>
      <w:sdtEndPr>
        <w:rPr>
          <w:b/>
          <w:bCs/>
        </w:rPr>
      </w:sdtEndPr>
      <w:sdtContent>
        <w:p w14:paraId="65BD30D6" w14:textId="77777777" w:rsidR="00263D81" w:rsidRPr="00587DBE" w:rsidRDefault="00263D81" w:rsidP="00263D81">
          <w:pPr>
            <w:pStyle w:val="aff9"/>
            <w:spacing w:before="0" w:line="380" w:lineRule="exact"/>
            <w:rPr>
              <w:rFonts w:ascii="Arial" w:eastAsia="標楷體" w:hAnsi="Arial" w:cs="Arial"/>
              <w:color w:val="auto"/>
            </w:rPr>
          </w:pPr>
          <w:r w:rsidRPr="00587DBE">
            <w:rPr>
              <w:rFonts w:ascii="Arial" w:eastAsia="標楷體" w:hAnsi="Arial" w:cs="Arial"/>
              <w:color w:val="auto"/>
              <w:lang w:val="zh-TW"/>
            </w:rPr>
            <w:t>內容</w:t>
          </w:r>
        </w:p>
        <w:p w14:paraId="26075F2E" w14:textId="77777777" w:rsidR="00263D81" w:rsidRPr="005D2ABC" w:rsidRDefault="00263D81"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r w:rsidRPr="00587DBE">
            <w:rPr>
              <w:rFonts w:ascii="Arial" w:hAnsi="Arial" w:cs="Arial"/>
            </w:rPr>
            <w:fldChar w:fldCharType="begin"/>
          </w:r>
          <w:r w:rsidRPr="00587DBE">
            <w:rPr>
              <w:rFonts w:ascii="Arial" w:hAnsi="Arial" w:cs="Arial"/>
            </w:rPr>
            <w:instrText xml:space="preserve"> TOC \o "1-3" \h \z \u </w:instrText>
          </w:r>
          <w:r w:rsidRPr="00587DBE">
            <w:rPr>
              <w:rFonts w:ascii="Arial" w:hAnsi="Arial" w:cs="Arial"/>
            </w:rPr>
            <w:fldChar w:fldCharType="separate"/>
          </w:r>
          <w:hyperlink w:anchor="_Toc219974848" w:history="1">
            <w:r w:rsidRPr="005D2ABC">
              <w:rPr>
                <w:rStyle w:val="af9"/>
                <w:rFonts w:ascii="Arial" w:hAnsi="Arial" w:cs="Arial" w:hint="eastAsia"/>
                <w:b w:val="0"/>
                <w:noProof/>
              </w:rPr>
              <w:t>一、簡介</w:t>
            </w:r>
            <w:r w:rsidRPr="005D2ABC">
              <w:rPr>
                <w:b w:val="0"/>
                <w:noProof/>
                <w:webHidden/>
              </w:rPr>
              <w:tab/>
            </w:r>
            <w:r w:rsidRPr="005D2ABC">
              <w:rPr>
                <w:b w:val="0"/>
                <w:noProof/>
                <w:webHidden/>
              </w:rPr>
              <w:fldChar w:fldCharType="begin"/>
            </w:r>
            <w:r w:rsidRPr="005D2ABC">
              <w:rPr>
                <w:b w:val="0"/>
                <w:noProof/>
                <w:webHidden/>
              </w:rPr>
              <w:instrText xml:space="preserve"> PAGEREF _Toc219974848 \h </w:instrText>
            </w:r>
            <w:r w:rsidRPr="005D2ABC">
              <w:rPr>
                <w:b w:val="0"/>
                <w:noProof/>
                <w:webHidden/>
              </w:rPr>
            </w:r>
            <w:r w:rsidRPr="005D2ABC">
              <w:rPr>
                <w:b w:val="0"/>
                <w:noProof/>
                <w:webHidden/>
              </w:rPr>
              <w:fldChar w:fldCharType="separate"/>
            </w:r>
            <w:r>
              <w:rPr>
                <w:b w:val="0"/>
                <w:noProof/>
                <w:webHidden/>
              </w:rPr>
              <w:t>4</w:t>
            </w:r>
            <w:r w:rsidRPr="005D2ABC">
              <w:rPr>
                <w:b w:val="0"/>
                <w:noProof/>
                <w:webHidden/>
              </w:rPr>
              <w:fldChar w:fldCharType="end"/>
            </w:r>
          </w:hyperlink>
        </w:p>
        <w:p w14:paraId="03DB2E99"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49" w:history="1">
            <w:r w:rsidR="00263D81">
              <w:rPr>
                <w:rStyle w:val="af9"/>
                <w:b w:val="0"/>
                <w:color w:val="auto"/>
              </w:rPr>
              <w:t>1.1</w:t>
            </w:r>
            <w:r w:rsidR="00263D81" w:rsidRPr="005D2ABC">
              <w:rPr>
                <w:rStyle w:val="af9"/>
                <w:rFonts w:hint="eastAsia"/>
                <w:b w:val="0"/>
                <w:color w:val="auto"/>
              </w:rPr>
              <w:t>徵求建議書說明文件背景</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_Toc219974849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4</w:t>
            </w:r>
            <w:r w:rsidR="00263D81" w:rsidRPr="005D2ABC">
              <w:rPr>
                <w:b w:val="0"/>
                <w:webHidden/>
                <w:color w:val="auto"/>
              </w:rPr>
              <w:fldChar w:fldCharType="end"/>
            </w:r>
          </w:hyperlink>
        </w:p>
        <w:p w14:paraId="0A97509E"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50" w:history="1">
            <w:r w:rsidR="00263D81">
              <w:rPr>
                <w:rStyle w:val="af9"/>
                <w:b w:val="0"/>
                <w:color w:val="auto"/>
              </w:rPr>
              <w:t>1.2</w:t>
            </w:r>
            <w:r w:rsidR="00263D81" w:rsidRPr="005D2ABC">
              <w:rPr>
                <w:rStyle w:val="af9"/>
                <w:rFonts w:hint="eastAsia"/>
                <w:b w:val="0"/>
                <w:color w:val="auto"/>
              </w:rPr>
              <w:t>徵求建議書說明文件目的</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4</w:t>
            </w:r>
            <w:r w:rsidR="00263D81" w:rsidRPr="005D2ABC">
              <w:rPr>
                <w:b w:val="0"/>
                <w:webHidden/>
                <w:color w:val="auto"/>
              </w:rPr>
              <w:fldChar w:fldCharType="end"/>
            </w:r>
          </w:hyperlink>
        </w:p>
        <w:p w14:paraId="69FC773E"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51" w:history="1">
            <w:r w:rsidR="00263D81">
              <w:rPr>
                <w:rStyle w:val="af9"/>
                <w:b w:val="0"/>
                <w:color w:val="auto"/>
              </w:rPr>
              <w:t>1.3</w:t>
            </w:r>
            <w:r w:rsidR="00263D81" w:rsidRPr="005D2ABC">
              <w:rPr>
                <w:rStyle w:val="af9"/>
                <w:rFonts w:hint="eastAsia"/>
                <w:b w:val="0"/>
                <w:color w:val="auto"/>
              </w:rPr>
              <w:t>徵求建議書說明文件範圍</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4</w:t>
            </w:r>
            <w:r w:rsidR="00263D81" w:rsidRPr="005D2ABC">
              <w:rPr>
                <w:b w:val="0"/>
                <w:webHidden/>
                <w:color w:val="auto"/>
              </w:rPr>
              <w:fldChar w:fldCharType="end"/>
            </w:r>
          </w:hyperlink>
        </w:p>
        <w:p w14:paraId="1577680F" w14:textId="77777777" w:rsidR="00263D81" w:rsidRPr="005D2ABC" w:rsidRDefault="005642D6"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52" w:history="1">
            <w:r w:rsidR="00263D81" w:rsidRPr="005D2ABC">
              <w:rPr>
                <w:rStyle w:val="af9"/>
                <w:rFonts w:ascii="Arial" w:hAnsi="Arial" w:cs="Arial" w:hint="eastAsia"/>
                <w:b w:val="0"/>
                <w:noProof/>
              </w:rPr>
              <w:t>二、專案概述</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_Toc219974852 \h </w:instrText>
            </w:r>
            <w:r w:rsidR="00263D81" w:rsidRPr="005D2ABC">
              <w:rPr>
                <w:b w:val="0"/>
                <w:noProof/>
                <w:webHidden/>
              </w:rPr>
            </w:r>
            <w:r w:rsidR="00263D81" w:rsidRPr="005D2ABC">
              <w:rPr>
                <w:b w:val="0"/>
                <w:noProof/>
                <w:webHidden/>
              </w:rPr>
              <w:fldChar w:fldCharType="separate"/>
            </w:r>
            <w:r w:rsidR="00263D81">
              <w:rPr>
                <w:b w:val="0"/>
                <w:noProof/>
                <w:webHidden/>
              </w:rPr>
              <w:t>5</w:t>
            </w:r>
            <w:r w:rsidR="00263D81" w:rsidRPr="005D2ABC">
              <w:rPr>
                <w:b w:val="0"/>
                <w:noProof/>
                <w:webHidden/>
              </w:rPr>
              <w:fldChar w:fldCharType="end"/>
            </w:r>
          </w:hyperlink>
        </w:p>
        <w:p w14:paraId="20DFB575"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53" w:history="1">
            <w:r w:rsidR="00263D81" w:rsidRPr="005D2ABC">
              <w:rPr>
                <w:rStyle w:val="af9"/>
                <w:b w:val="0"/>
                <w:color w:val="auto"/>
              </w:rPr>
              <w:t>2.1</w:t>
            </w:r>
            <w:r w:rsidR="00263D81" w:rsidRPr="005D2ABC">
              <w:rPr>
                <w:rStyle w:val="af9"/>
                <w:rFonts w:hint="eastAsia"/>
                <w:b w:val="0"/>
                <w:color w:val="auto"/>
              </w:rPr>
              <w:t>專案承辦單位</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5</w:t>
            </w:r>
            <w:r w:rsidR="00263D81" w:rsidRPr="005D2ABC">
              <w:rPr>
                <w:b w:val="0"/>
                <w:webHidden/>
                <w:color w:val="auto"/>
              </w:rPr>
              <w:fldChar w:fldCharType="end"/>
            </w:r>
          </w:hyperlink>
        </w:p>
        <w:p w14:paraId="41411136"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54" w:history="1">
            <w:r w:rsidR="00263D81" w:rsidRPr="005D2ABC">
              <w:rPr>
                <w:rStyle w:val="af9"/>
                <w:b w:val="0"/>
                <w:color w:val="auto"/>
              </w:rPr>
              <w:t>2.2</w:t>
            </w:r>
            <w:r w:rsidR="00263D81" w:rsidRPr="005D2ABC">
              <w:rPr>
                <w:rStyle w:val="af9"/>
                <w:rFonts w:hint="eastAsia"/>
                <w:b w:val="0"/>
                <w:color w:val="auto"/>
              </w:rPr>
              <w:t>專案名稱</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5</w:t>
            </w:r>
            <w:r w:rsidR="00263D81" w:rsidRPr="005D2ABC">
              <w:rPr>
                <w:b w:val="0"/>
                <w:webHidden/>
                <w:color w:val="auto"/>
              </w:rPr>
              <w:fldChar w:fldCharType="end"/>
            </w:r>
          </w:hyperlink>
        </w:p>
        <w:p w14:paraId="783E17EF"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55" w:history="1">
            <w:r w:rsidR="00263D81" w:rsidRPr="005D2ABC">
              <w:rPr>
                <w:rStyle w:val="af9"/>
                <w:b w:val="0"/>
                <w:color w:val="auto"/>
              </w:rPr>
              <w:t>2.3</w:t>
            </w:r>
            <w:r w:rsidR="00263D81" w:rsidRPr="005D2ABC">
              <w:rPr>
                <w:rStyle w:val="af9"/>
                <w:rFonts w:hint="eastAsia"/>
                <w:b w:val="0"/>
                <w:color w:val="auto"/>
              </w:rPr>
              <w:t>專案目標</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5</w:t>
            </w:r>
            <w:r w:rsidR="00263D81" w:rsidRPr="005D2ABC">
              <w:rPr>
                <w:b w:val="0"/>
                <w:webHidden/>
                <w:color w:val="auto"/>
              </w:rPr>
              <w:fldChar w:fldCharType="end"/>
            </w:r>
          </w:hyperlink>
        </w:p>
        <w:p w14:paraId="01292B6E"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56" w:history="1">
            <w:r w:rsidR="00263D81" w:rsidRPr="005D2ABC">
              <w:rPr>
                <w:rStyle w:val="af9"/>
                <w:b w:val="0"/>
                <w:color w:val="auto"/>
              </w:rPr>
              <w:t>2.4</w:t>
            </w:r>
            <w:r w:rsidR="00263D81" w:rsidRPr="005D2ABC">
              <w:rPr>
                <w:rStyle w:val="af9"/>
                <w:rFonts w:hint="eastAsia"/>
                <w:b w:val="0"/>
                <w:color w:val="auto"/>
              </w:rPr>
              <w:t>專案範圍</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5</w:t>
            </w:r>
            <w:r w:rsidR="00263D81" w:rsidRPr="005D2ABC">
              <w:rPr>
                <w:b w:val="0"/>
                <w:webHidden/>
                <w:color w:val="auto"/>
              </w:rPr>
              <w:fldChar w:fldCharType="end"/>
            </w:r>
          </w:hyperlink>
        </w:p>
        <w:p w14:paraId="2373DB54"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57" w:history="1">
            <w:r w:rsidR="00263D81" w:rsidRPr="005D2ABC">
              <w:rPr>
                <w:rStyle w:val="af9"/>
                <w:b w:val="0"/>
                <w:color w:val="auto"/>
              </w:rPr>
              <w:t>2.5</w:t>
            </w:r>
            <w:r w:rsidR="00263D81" w:rsidRPr="005D2ABC">
              <w:rPr>
                <w:rStyle w:val="af9"/>
                <w:rFonts w:hint="eastAsia"/>
                <w:b w:val="0"/>
                <w:color w:val="auto"/>
              </w:rPr>
              <w:t>專案時程規劃</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6</w:t>
            </w:r>
            <w:r w:rsidR="00263D81" w:rsidRPr="005D2ABC">
              <w:rPr>
                <w:b w:val="0"/>
                <w:webHidden/>
                <w:color w:val="auto"/>
              </w:rPr>
              <w:fldChar w:fldCharType="end"/>
            </w:r>
          </w:hyperlink>
        </w:p>
        <w:p w14:paraId="2EB1DA1E" w14:textId="77777777" w:rsidR="00263D81" w:rsidRPr="005D2ABC" w:rsidRDefault="005642D6"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58" w:history="1">
            <w:r w:rsidR="00263D81" w:rsidRPr="005D2ABC">
              <w:rPr>
                <w:rStyle w:val="af9"/>
                <w:rFonts w:ascii="Arial" w:hAnsi="Arial" w:cs="Arial" w:hint="eastAsia"/>
                <w:b w:val="0"/>
                <w:noProof/>
              </w:rPr>
              <w:t>三、作業環境說明</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_Toc219974858 \h </w:instrText>
            </w:r>
            <w:r w:rsidR="00263D81" w:rsidRPr="005D2ABC">
              <w:rPr>
                <w:b w:val="0"/>
                <w:noProof/>
                <w:webHidden/>
              </w:rPr>
            </w:r>
            <w:r w:rsidR="00263D81" w:rsidRPr="005D2ABC">
              <w:rPr>
                <w:b w:val="0"/>
                <w:noProof/>
                <w:webHidden/>
              </w:rPr>
              <w:fldChar w:fldCharType="separate"/>
            </w:r>
            <w:r w:rsidR="00263D81">
              <w:rPr>
                <w:b w:val="0"/>
                <w:noProof/>
                <w:webHidden/>
              </w:rPr>
              <w:t>7</w:t>
            </w:r>
            <w:r w:rsidR="00263D81" w:rsidRPr="005D2ABC">
              <w:rPr>
                <w:b w:val="0"/>
                <w:noProof/>
                <w:webHidden/>
              </w:rPr>
              <w:fldChar w:fldCharType="end"/>
            </w:r>
          </w:hyperlink>
        </w:p>
        <w:p w14:paraId="78098381"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59" w:history="1">
            <w:r w:rsidR="00263D81" w:rsidRPr="005D2ABC">
              <w:rPr>
                <w:rStyle w:val="af9"/>
                <w:b w:val="0"/>
                <w:color w:val="auto"/>
              </w:rPr>
              <w:t>3.1</w:t>
            </w:r>
            <w:r w:rsidR="00263D81" w:rsidRPr="005D2ABC">
              <w:rPr>
                <w:rStyle w:val="af9"/>
                <w:rFonts w:hint="eastAsia"/>
                <w:b w:val="0"/>
                <w:color w:val="auto"/>
              </w:rPr>
              <w:t>馬偕醫院體系</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_Toc219974859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7</w:t>
            </w:r>
            <w:r w:rsidR="00263D81" w:rsidRPr="005D2ABC">
              <w:rPr>
                <w:b w:val="0"/>
                <w:webHidden/>
                <w:color w:val="auto"/>
              </w:rPr>
              <w:fldChar w:fldCharType="end"/>
            </w:r>
          </w:hyperlink>
        </w:p>
        <w:p w14:paraId="2006E2D0"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60" w:history="1">
            <w:r w:rsidR="00263D81" w:rsidRPr="005D2ABC">
              <w:rPr>
                <w:rStyle w:val="af9"/>
                <w:b w:val="0"/>
                <w:color w:val="auto"/>
              </w:rPr>
              <w:t>3.2</w:t>
            </w:r>
            <w:r w:rsidR="00263D81" w:rsidRPr="005D2ABC">
              <w:rPr>
                <w:rStyle w:val="af9"/>
                <w:rFonts w:hint="eastAsia"/>
                <w:b w:val="0"/>
                <w:color w:val="auto"/>
              </w:rPr>
              <w:t>現行系統概況</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7</w:t>
            </w:r>
            <w:r w:rsidR="00263D81" w:rsidRPr="005D2ABC">
              <w:rPr>
                <w:b w:val="0"/>
                <w:webHidden/>
                <w:color w:val="auto"/>
              </w:rPr>
              <w:fldChar w:fldCharType="end"/>
            </w:r>
          </w:hyperlink>
        </w:p>
        <w:p w14:paraId="433819DB"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61" w:history="1">
            <w:r w:rsidR="00263D81" w:rsidRPr="005D2ABC">
              <w:rPr>
                <w:rStyle w:val="af9"/>
                <w:b w:val="0"/>
                <w:color w:val="auto"/>
              </w:rPr>
              <w:t>3.3</w:t>
            </w:r>
            <w:r w:rsidR="00263D81" w:rsidRPr="005D2ABC">
              <w:rPr>
                <w:rStyle w:val="af9"/>
                <w:rFonts w:hint="eastAsia"/>
                <w:b w:val="0"/>
                <w:color w:val="auto"/>
              </w:rPr>
              <w:t>預期完成目標的架構</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7</w:t>
            </w:r>
            <w:r w:rsidR="00263D81" w:rsidRPr="005D2ABC">
              <w:rPr>
                <w:b w:val="0"/>
                <w:webHidden/>
                <w:color w:val="auto"/>
              </w:rPr>
              <w:fldChar w:fldCharType="end"/>
            </w:r>
          </w:hyperlink>
        </w:p>
        <w:p w14:paraId="5A44CDA9"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62" w:history="1">
            <w:r w:rsidR="00263D81" w:rsidRPr="005D2ABC">
              <w:rPr>
                <w:rStyle w:val="af9"/>
                <w:b w:val="0"/>
                <w:color w:val="auto"/>
              </w:rPr>
              <w:t>3.4</w:t>
            </w:r>
            <w:r w:rsidR="00263D81" w:rsidRPr="005D2ABC">
              <w:rPr>
                <w:rStyle w:val="af9"/>
                <w:rFonts w:hint="eastAsia"/>
                <w:b w:val="0"/>
                <w:color w:val="auto"/>
              </w:rPr>
              <w:t>系統建置原則及技術</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8</w:t>
            </w:r>
            <w:r w:rsidR="00263D81" w:rsidRPr="005D2ABC">
              <w:rPr>
                <w:b w:val="0"/>
                <w:webHidden/>
                <w:color w:val="auto"/>
              </w:rPr>
              <w:fldChar w:fldCharType="end"/>
            </w:r>
          </w:hyperlink>
        </w:p>
        <w:p w14:paraId="1C92A3D7" w14:textId="77777777" w:rsidR="00263D81" w:rsidRPr="005D2ABC" w:rsidRDefault="005642D6"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63" w:history="1">
            <w:r w:rsidR="00263D81" w:rsidRPr="005D2ABC">
              <w:rPr>
                <w:rStyle w:val="af9"/>
                <w:rFonts w:ascii="Arial" w:hAnsi="Arial" w:cs="Arial" w:hint="eastAsia"/>
                <w:b w:val="0"/>
                <w:noProof/>
              </w:rPr>
              <w:t>四、需求說明</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_Toc219974863 \h </w:instrText>
            </w:r>
            <w:r w:rsidR="00263D81" w:rsidRPr="005D2ABC">
              <w:rPr>
                <w:b w:val="0"/>
                <w:noProof/>
                <w:webHidden/>
              </w:rPr>
            </w:r>
            <w:r w:rsidR="00263D81" w:rsidRPr="005D2ABC">
              <w:rPr>
                <w:b w:val="0"/>
                <w:noProof/>
                <w:webHidden/>
              </w:rPr>
              <w:fldChar w:fldCharType="separate"/>
            </w:r>
            <w:r w:rsidR="00263D81">
              <w:rPr>
                <w:b w:val="0"/>
                <w:noProof/>
                <w:webHidden/>
              </w:rPr>
              <w:t>9</w:t>
            </w:r>
            <w:r w:rsidR="00263D81" w:rsidRPr="005D2ABC">
              <w:rPr>
                <w:b w:val="0"/>
                <w:noProof/>
                <w:webHidden/>
              </w:rPr>
              <w:fldChar w:fldCharType="end"/>
            </w:r>
          </w:hyperlink>
        </w:p>
        <w:p w14:paraId="40A4219C"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64" w:history="1">
            <w:r w:rsidR="00263D81" w:rsidRPr="005D2ABC">
              <w:rPr>
                <w:rStyle w:val="af9"/>
                <w:b w:val="0"/>
                <w:color w:val="auto"/>
              </w:rPr>
              <w:t>4.1</w:t>
            </w:r>
            <w:r w:rsidR="00263D81" w:rsidRPr="005D2ABC">
              <w:rPr>
                <w:rStyle w:val="af9"/>
                <w:rFonts w:hint="eastAsia"/>
                <w:b w:val="0"/>
                <w:color w:val="auto"/>
              </w:rPr>
              <w:t>整體性需求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9</w:t>
            </w:r>
            <w:r w:rsidR="00263D81" w:rsidRPr="005D2ABC">
              <w:rPr>
                <w:b w:val="0"/>
                <w:webHidden/>
                <w:color w:val="auto"/>
              </w:rPr>
              <w:fldChar w:fldCharType="end"/>
            </w:r>
          </w:hyperlink>
        </w:p>
        <w:p w14:paraId="73AA217B"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65" w:history="1">
            <w:r w:rsidR="00263D81" w:rsidRPr="005D2ABC">
              <w:rPr>
                <w:rStyle w:val="af9"/>
                <w:rFonts w:hint="eastAsia"/>
                <w:b w:val="0"/>
                <w:bCs/>
                <w:color w:val="auto"/>
                <w:kern w:val="0"/>
              </w:rPr>
              <w:t>櫃體</w:t>
            </w:r>
            <w:r w:rsidR="00263D81" w:rsidRPr="005D2ABC">
              <w:rPr>
                <w:rStyle w:val="af9"/>
                <w:b w:val="0"/>
                <w:bCs/>
                <w:color w:val="auto"/>
                <w:kern w:val="0"/>
              </w:rPr>
              <w:t>1</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10</w:t>
            </w:r>
            <w:r w:rsidR="00263D81" w:rsidRPr="005D2ABC">
              <w:rPr>
                <w:b w:val="0"/>
                <w:webHidden/>
                <w:color w:val="auto"/>
              </w:rPr>
              <w:fldChar w:fldCharType="end"/>
            </w:r>
          </w:hyperlink>
        </w:p>
        <w:p w14:paraId="60D35448"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66" w:history="1">
            <w:r w:rsidR="00263D81" w:rsidRPr="005D2ABC">
              <w:rPr>
                <w:rStyle w:val="af9"/>
                <w:rFonts w:hint="eastAsia"/>
                <w:b w:val="0"/>
                <w:bCs/>
                <w:color w:val="auto"/>
                <w:kern w:val="0"/>
              </w:rPr>
              <w:t>一、系統與授權</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10</w:t>
            </w:r>
            <w:r w:rsidR="00263D81" w:rsidRPr="005D2ABC">
              <w:rPr>
                <w:b w:val="0"/>
                <w:webHidden/>
                <w:color w:val="auto"/>
              </w:rPr>
              <w:fldChar w:fldCharType="end"/>
            </w:r>
          </w:hyperlink>
        </w:p>
        <w:p w14:paraId="26553DE0"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67" w:history="1">
            <w:r w:rsidR="00263D81" w:rsidRPr="005D2ABC">
              <w:rPr>
                <w:rStyle w:val="af9"/>
                <w:rFonts w:hint="eastAsia"/>
                <w:b w:val="0"/>
                <w:bCs/>
                <w:color w:val="auto"/>
                <w:kern w:val="0"/>
              </w:rPr>
              <w:t>二、櫃體與抽屜／藥盒配置</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10</w:t>
            </w:r>
            <w:r w:rsidR="00263D81" w:rsidRPr="005D2ABC">
              <w:rPr>
                <w:b w:val="0"/>
                <w:webHidden/>
                <w:color w:val="auto"/>
              </w:rPr>
              <w:fldChar w:fldCharType="end"/>
            </w:r>
          </w:hyperlink>
        </w:p>
        <w:p w14:paraId="2F338D8C"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68" w:history="1">
            <w:r w:rsidR="00263D81" w:rsidRPr="005D2ABC">
              <w:rPr>
                <w:rStyle w:val="af9"/>
                <w:rFonts w:hint="eastAsia"/>
                <w:b w:val="0"/>
                <w:bCs/>
                <w:color w:val="auto"/>
                <w:kern w:val="0"/>
              </w:rPr>
              <w:t>三、核心功能</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10</w:t>
            </w:r>
            <w:r w:rsidR="00263D81" w:rsidRPr="005D2ABC">
              <w:rPr>
                <w:b w:val="0"/>
                <w:webHidden/>
                <w:color w:val="auto"/>
              </w:rPr>
              <w:fldChar w:fldCharType="end"/>
            </w:r>
          </w:hyperlink>
        </w:p>
        <w:p w14:paraId="67C9FF29"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69" w:history="1">
            <w:r w:rsidR="00263D81" w:rsidRPr="005D2ABC">
              <w:rPr>
                <w:rStyle w:val="af9"/>
                <w:rFonts w:hint="eastAsia"/>
                <w:b w:val="0"/>
                <w:bCs/>
                <w:color w:val="auto"/>
                <w:kern w:val="0"/>
              </w:rPr>
              <w:t>四、周邊與介面</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_Toc219974869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4B4EB6CA"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70" w:history="1">
            <w:r w:rsidR="00263D81" w:rsidRPr="005D2ABC">
              <w:rPr>
                <w:rStyle w:val="af9"/>
                <w:rFonts w:hint="eastAsia"/>
                <w:b w:val="0"/>
                <w:bCs/>
                <w:color w:val="auto"/>
                <w:kern w:val="0"/>
              </w:rPr>
              <w:t>五、擴充性</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25C736A1"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71" w:history="1">
            <w:r w:rsidR="00263D81" w:rsidRPr="005D2ABC">
              <w:rPr>
                <w:rStyle w:val="af9"/>
                <w:rFonts w:hint="eastAsia"/>
                <w:b w:val="0"/>
                <w:bCs/>
                <w:color w:val="auto"/>
                <w:kern w:val="0"/>
              </w:rPr>
              <w:t>櫃體</w:t>
            </w:r>
            <w:r w:rsidR="00263D81" w:rsidRPr="005D2ABC">
              <w:rPr>
                <w:rStyle w:val="af9"/>
                <w:b w:val="0"/>
                <w:bCs/>
                <w:color w:val="auto"/>
                <w:kern w:val="0"/>
              </w:rPr>
              <w:t>2</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668790C2"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72" w:history="1">
            <w:r w:rsidR="00263D81" w:rsidRPr="005D2ABC">
              <w:rPr>
                <w:rStyle w:val="af9"/>
                <w:rFonts w:hint="eastAsia"/>
                <w:b w:val="0"/>
                <w:bCs/>
                <w:color w:val="auto"/>
                <w:kern w:val="0"/>
              </w:rPr>
              <w:t>一、系統與授權（必備）</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79C94D3F"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73" w:history="1">
            <w:r w:rsidR="00263D81" w:rsidRPr="005D2ABC">
              <w:rPr>
                <w:rStyle w:val="af9"/>
                <w:rFonts w:hint="eastAsia"/>
                <w:b w:val="0"/>
                <w:bCs/>
                <w:color w:val="auto"/>
                <w:kern w:val="0"/>
              </w:rPr>
              <w:t>二、櫃體與抽屜／藥盒配置（必備）</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3AA563DF"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74" w:history="1">
            <w:r w:rsidR="00263D81" w:rsidRPr="005D2ABC">
              <w:rPr>
                <w:rStyle w:val="af9"/>
                <w:rFonts w:hint="eastAsia"/>
                <w:b w:val="0"/>
                <w:bCs/>
                <w:color w:val="auto"/>
                <w:kern w:val="0"/>
              </w:rPr>
              <w:t>三、核心功能</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11</w:t>
            </w:r>
            <w:r w:rsidR="00263D81" w:rsidRPr="005D2ABC">
              <w:rPr>
                <w:b w:val="0"/>
                <w:webHidden/>
                <w:color w:val="auto"/>
              </w:rPr>
              <w:fldChar w:fldCharType="end"/>
            </w:r>
          </w:hyperlink>
        </w:p>
        <w:p w14:paraId="75F530C2"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75" w:history="1">
            <w:r w:rsidR="00263D81" w:rsidRPr="005D2ABC">
              <w:rPr>
                <w:rStyle w:val="af9"/>
                <w:rFonts w:hint="eastAsia"/>
                <w:b w:val="0"/>
                <w:bCs/>
                <w:color w:val="auto"/>
                <w:kern w:val="0"/>
              </w:rPr>
              <w:t>四、周邊與介面（</w:t>
            </w:r>
            <w:r w:rsidR="00263D81" w:rsidRPr="005D2ABC">
              <w:rPr>
                <w:rStyle w:val="af9"/>
                <w:rFonts w:hint="eastAsia"/>
                <w:b w:val="0"/>
                <w:bCs/>
                <w:color w:val="auto"/>
              </w:rPr>
              <w:t>必備</w:t>
            </w:r>
            <w:r w:rsidR="00263D81" w:rsidRPr="005D2ABC">
              <w:rPr>
                <w:rStyle w:val="af9"/>
                <w:rFonts w:hint="eastAsia"/>
                <w:b w:val="0"/>
                <w:bCs/>
                <w:color w:val="auto"/>
                <w:kern w:val="0"/>
              </w:rPr>
              <w:t>）</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5A5C7F02"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76" w:history="1">
            <w:r w:rsidR="00263D81" w:rsidRPr="005D2ABC">
              <w:rPr>
                <w:rStyle w:val="af9"/>
                <w:rFonts w:hint="eastAsia"/>
                <w:b w:val="0"/>
                <w:bCs/>
                <w:color w:val="auto"/>
                <w:kern w:val="0"/>
              </w:rPr>
              <w:t>五、擴充性</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2981455F"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77" w:history="1">
            <w:r w:rsidR="00263D81" w:rsidRPr="005D2ABC">
              <w:rPr>
                <w:rStyle w:val="af9"/>
                <w:rFonts w:hint="eastAsia"/>
                <w:b w:val="0"/>
                <w:bCs/>
                <w:color w:val="auto"/>
                <w:kern w:val="0"/>
              </w:rPr>
              <w:t>輔櫃</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5F4F1897"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78" w:history="1">
            <w:r w:rsidR="00263D81" w:rsidRPr="005D2ABC">
              <w:rPr>
                <w:rStyle w:val="af9"/>
                <w:rFonts w:hint="eastAsia"/>
                <w:b w:val="0"/>
                <w:bCs/>
                <w:color w:val="auto"/>
                <w:kern w:val="0"/>
              </w:rPr>
              <w:t>一、櫃體與藥盒</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786F32D7"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79" w:history="1">
            <w:r w:rsidR="00263D81" w:rsidRPr="005D2ABC">
              <w:rPr>
                <w:rStyle w:val="af9"/>
                <w:rFonts w:hint="eastAsia"/>
                <w:b w:val="0"/>
                <w:bCs/>
                <w:color w:val="auto"/>
                <w:kern w:val="0"/>
              </w:rPr>
              <w:t>二、冷藏藥品管控</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_Toc219974879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5CFE6813"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80" w:history="1">
            <w:r w:rsidR="00263D81" w:rsidRPr="005D2ABC">
              <w:rPr>
                <w:rStyle w:val="af9"/>
                <w:rFonts w:hint="eastAsia"/>
                <w:b w:val="0"/>
                <w:bCs/>
                <w:color w:val="auto"/>
                <w:kern w:val="0"/>
              </w:rPr>
              <w:t>伺服器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12</w:t>
            </w:r>
            <w:r w:rsidR="00263D81" w:rsidRPr="005D2ABC">
              <w:rPr>
                <w:b w:val="0"/>
                <w:webHidden/>
                <w:color w:val="auto"/>
              </w:rPr>
              <w:fldChar w:fldCharType="end"/>
            </w:r>
          </w:hyperlink>
        </w:p>
        <w:p w14:paraId="26EB986A"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81" w:history="1">
            <w:r w:rsidR="00263D81" w:rsidRPr="005D2ABC">
              <w:rPr>
                <w:rStyle w:val="af9"/>
                <w:rFonts w:hint="eastAsia"/>
                <w:b w:val="0"/>
                <w:color w:val="auto"/>
              </w:rPr>
              <w:t>伺服器系統軟體</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13</w:t>
            </w:r>
            <w:r w:rsidR="00263D81" w:rsidRPr="005D2ABC">
              <w:rPr>
                <w:b w:val="0"/>
                <w:webHidden/>
                <w:color w:val="auto"/>
              </w:rPr>
              <w:fldChar w:fldCharType="end"/>
            </w:r>
          </w:hyperlink>
        </w:p>
        <w:p w14:paraId="3742E97C"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82" w:history="1">
            <w:r w:rsidR="00263D81" w:rsidRPr="005D2ABC">
              <w:rPr>
                <w:rStyle w:val="af9"/>
                <w:rFonts w:hint="eastAsia"/>
                <w:b w:val="0"/>
                <w:color w:val="auto"/>
              </w:rPr>
              <w:t>網路儲存伺服器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13</w:t>
            </w:r>
            <w:r w:rsidR="00263D81" w:rsidRPr="005D2ABC">
              <w:rPr>
                <w:b w:val="0"/>
                <w:webHidden/>
                <w:color w:val="auto"/>
              </w:rPr>
              <w:fldChar w:fldCharType="end"/>
            </w:r>
          </w:hyperlink>
        </w:p>
        <w:p w14:paraId="1D03FEC2"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83" w:history="1">
            <w:r w:rsidR="00263D81" w:rsidRPr="005D2ABC">
              <w:rPr>
                <w:rStyle w:val="af9"/>
                <w:rFonts w:hint="eastAsia"/>
                <w:b w:val="0"/>
                <w:color w:val="auto"/>
              </w:rPr>
              <w:t>網路與光纖線材（數量與長度，請依據本案規劃以及現場勘查後提出）</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13</w:t>
            </w:r>
            <w:r w:rsidR="00263D81" w:rsidRPr="005D2ABC">
              <w:rPr>
                <w:b w:val="0"/>
                <w:webHidden/>
                <w:color w:val="auto"/>
              </w:rPr>
              <w:fldChar w:fldCharType="end"/>
            </w:r>
          </w:hyperlink>
        </w:p>
        <w:p w14:paraId="3D51219B"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84" w:history="1">
            <w:r w:rsidR="00263D81" w:rsidRPr="005D2ABC">
              <w:rPr>
                <w:rStyle w:val="af9"/>
                <w:rFonts w:hint="eastAsia"/>
                <w:b w:val="0"/>
                <w:color w:val="auto"/>
              </w:rPr>
              <w:t>特別需求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14</w:t>
            </w:r>
            <w:r w:rsidR="00263D81" w:rsidRPr="005D2ABC">
              <w:rPr>
                <w:b w:val="0"/>
                <w:webHidden/>
                <w:color w:val="auto"/>
              </w:rPr>
              <w:fldChar w:fldCharType="end"/>
            </w:r>
          </w:hyperlink>
        </w:p>
        <w:p w14:paraId="6C831BEF" w14:textId="77777777" w:rsidR="00263D81" w:rsidRPr="005D2ABC" w:rsidRDefault="005642D6"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85" w:history="1">
            <w:r w:rsidR="00263D81" w:rsidRPr="005D2ABC">
              <w:rPr>
                <w:rStyle w:val="af9"/>
                <w:rFonts w:ascii="Arial" w:hAnsi="Arial" w:cs="Arial" w:hint="eastAsia"/>
                <w:b w:val="0"/>
                <w:noProof/>
              </w:rPr>
              <w:t>五、廠商須知</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_Toc219974885 \h </w:instrText>
            </w:r>
            <w:r w:rsidR="00263D81" w:rsidRPr="005D2ABC">
              <w:rPr>
                <w:b w:val="0"/>
                <w:noProof/>
                <w:webHidden/>
              </w:rPr>
            </w:r>
            <w:r w:rsidR="00263D81" w:rsidRPr="005D2ABC">
              <w:rPr>
                <w:b w:val="0"/>
                <w:noProof/>
                <w:webHidden/>
              </w:rPr>
              <w:fldChar w:fldCharType="separate"/>
            </w:r>
            <w:r w:rsidR="00263D81">
              <w:rPr>
                <w:b w:val="0"/>
                <w:noProof/>
                <w:webHidden/>
              </w:rPr>
              <w:t>15</w:t>
            </w:r>
            <w:r w:rsidR="00263D81" w:rsidRPr="005D2ABC">
              <w:rPr>
                <w:b w:val="0"/>
                <w:noProof/>
                <w:webHidden/>
              </w:rPr>
              <w:fldChar w:fldCharType="end"/>
            </w:r>
          </w:hyperlink>
        </w:p>
        <w:p w14:paraId="7CD39DDA"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86" w:history="1">
            <w:r w:rsidR="00263D81" w:rsidRPr="005D2ABC">
              <w:rPr>
                <w:rStyle w:val="af9"/>
                <w:b w:val="0"/>
                <w:color w:val="auto"/>
              </w:rPr>
              <w:t>5.1</w:t>
            </w:r>
            <w:r w:rsidR="00263D81" w:rsidRPr="005D2ABC">
              <w:rPr>
                <w:rStyle w:val="af9"/>
                <w:rFonts w:hint="eastAsia"/>
                <w:b w:val="0"/>
                <w:color w:val="auto"/>
              </w:rPr>
              <w:t>實績要求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5D5BA21D"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87" w:history="1">
            <w:r w:rsidR="00263D81">
              <w:rPr>
                <w:rStyle w:val="af9"/>
                <w:b w:val="0"/>
                <w:color w:val="auto"/>
              </w:rPr>
              <w:t>5.2</w:t>
            </w:r>
            <w:r w:rsidR="00263D81" w:rsidRPr="005D2ABC">
              <w:rPr>
                <w:rStyle w:val="af9"/>
                <w:rFonts w:hint="eastAsia"/>
                <w:b w:val="0"/>
                <w:color w:val="auto"/>
              </w:rPr>
              <w:t>資格要求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1F671E5C"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88" w:history="1">
            <w:r w:rsidR="00263D81" w:rsidRPr="005D2ABC">
              <w:rPr>
                <w:rStyle w:val="af9"/>
                <w:b w:val="0"/>
                <w:color w:val="auto"/>
              </w:rPr>
              <w:t>5.3</w:t>
            </w:r>
            <w:r w:rsidR="00263D81" w:rsidRPr="005D2ABC">
              <w:rPr>
                <w:rStyle w:val="af9"/>
                <w:rFonts w:hint="eastAsia"/>
                <w:b w:val="0"/>
                <w:color w:val="auto"/>
              </w:rPr>
              <w:t>人員要求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52047182"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89" w:history="1">
            <w:r w:rsidR="00263D81" w:rsidRPr="005D2ABC">
              <w:rPr>
                <w:rStyle w:val="af9"/>
                <w:b w:val="0"/>
                <w:color w:val="auto"/>
              </w:rPr>
              <w:t>5.4</w:t>
            </w:r>
            <w:r w:rsidR="00263D81" w:rsidRPr="005D2ABC">
              <w:rPr>
                <w:rStyle w:val="af9"/>
                <w:rFonts w:hint="eastAsia"/>
                <w:b w:val="0"/>
                <w:color w:val="auto"/>
              </w:rPr>
              <w:t>損害賠償</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_Toc219974889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0F836A03"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90" w:history="1">
            <w:r w:rsidR="00263D81" w:rsidRPr="005D2ABC">
              <w:rPr>
                <w:rStyle w:val="af9"/>
                <w:b w:val="0"/>
                <w:color w:val="auto"/>
              </w:rPr>
              <w:t>5.5</w:t>
            </w:r>
            <w:r w:rsidR="00263D81" w:rsidRPr="005D2ABC">
              <w:rPr>
                <w:rStyle w:val="af9"/>
                <w:rFonts w:hint="eastAsia"/>
                <w:b w:val="0"/>
                <w:color w:val="auto"/>
              </w:rPr>
              <w:t>權利瑕疵擔保</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3F86AA24"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91" w:history="1">
            <w:r w:rsidR="00263D81" w:rsidRPr="005D2ABC">
              <w:rPr>
                <w:rStyle w:val="af9"/>
                <w:b w:val="0"/>
                <w:color w:val="auto"/>
              </w:rPr>
              <w:t>5.6</w:t>
            </w:r>
            <w:r w:rsidR="00263D81" w:rsidRPr="005D2ABC">
              <w:rPr>
                <w:rStyle w:val="af9"/>
                <w:rFonts w:hint="eastAsia"/>
                <w:b w:val="0"/>
                <w:color w:val="auto"/>
              </w:rPr>
              <w:t>押標金說明</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15</w:t>
            </w:r>
            <w:r w:rsidR="00263D81" w:rsidRPr="005D2ABC">
              <w:rPr>
                <w:b w:val="0"/>
                <w:webHidden/>
                <w:color w:val="auto"/>
              </w:rPr>
              <w:fldChar w:fldCharType="end"/>
            </w:r>
          </w:hyperlink>
        </w:p>
        <w:p w14:paraId="2C39F1A2"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92" w:history="1">
            <w:r w:rsidR="00263D81" w:rsidRPr="005D2ABC">
              <w:rPr>
                <w:rStyle w:val="af9"/>
                <w:b w:val="0"/>
                <w:color w:val="auto"/>
              </w:rPr>
              <w:t>5.7</w:t>
            </w:r>
            <w:r w:rsidR="00263D81" w:rsidRPr="005D2ABC">
              <w:rPr>
                <w:rStyle w:val="af9"/>
                <w:rFonts w:hint="eastAsia"/>
                <w:b w:val="0"/>
                <w:color w:val="auto"/>
              </w:rPr>
              <w:t>履約保證金規定</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16</w:t>
            </w:r>
            <w:r w:rsidR="00263D81" w:rsidRPr="005D2ABC">
              <w:rPr>
                <w:b w:val="0"/>
                <w:webHidden/>
                <w:color w:val="auto"/>
              </w:rPr>
              <w:fldChar w:fldCharType="end"/>
            </w:r>
          </w:hyperlink>
        </w:p>
        <w:p w14:paraId="45F7A36D"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93" w:history="1">
            <w:r w:rsidR="00263D81" w:rsidRPr="005D2ABC">
              <w:rPr>
                <w:rStyle w:val="af9"/>
                <w:b w:val="0"/>
                <w:color w:val="auto"/>
              </w:rPr>
              <w:t>5.8</w:t>
            </w:r>
            <w:r w:rsidR="00263D81" w:rsidRPr="005D2ABC">
              <w:rPr>
                <w:rStyle w:val="af9"/>
                <w:rFonts w:hint="eastAsia"/>
                <w:b w:val="0"/>
                <w:color w:val="auto"/>
              </w:rPr>
              <w:t>保固保證金規定</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16</w:t>
            </w:r>
            <w:r w:rsidR="00263D81" w:rsidRPr="005D2ABC">
              <w:rPr>
                <w:b w:val="0"/>
                <w:webHidden/>
                <w:color w:val="auto"/>
              </w:rPr>
              <w:fldChar w:fldCharType="end"/>
            </w:r>
          </w:hyperlink>
        </w:p>
        <w:p w14:paraId="484562B1"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94" w:history="1">
            <w:r w:rsidR="00263D81" w:rsidRPr="005D2ABC">
              <w:rPr>
                <w:rStyle w:val="af9"/>
                <w:b w:val="0"/>
                <w:color w:val="auto"/>
              </w:rPr>
              <w:t>5.9</w:t>
            </w:r>
            <w:r w:rsidR="00263D81" w:rsidRPr="005D2ABC">
              <w:rPr>
                <w:rStyle w:val="af9"/>
                <w:rFonts w:hint="eastAsia"/>
                <w:b w:val="0"/>
                <w:color w:val="auto"/>
              </w:rPr>
              <w:t>資通安全要求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16</w:t>
            </w:r>
            <w:r w:rsidR="00263D81" w:rsidRPr="005D2ABC">
              <w:rPr>
                <w:b w:val="0"/>
                <w:webHidden/>
                <w:color w:val="auto"/>
              </w:rPr>
              <w:fldChar w:fldCharType="end"/>
            </w:r>
          </w:hyperlink>
        </w:p>
        <w:p w14:paraId="28E7EED4"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95" w:history="1">
            <w:r w:rsidR="00263D81" w:rsidRPr="005D2ABC">
              <w:rPr>
                <w:rStyle w:val="af9"/>
                <w:b w:val="0"/>
                <w:color w:val="auto"/>
              </w:rPr>
              <w:t>5.10</w:t>
            </w:r>
            <w:r w:rsidR="00263D81" w:rsidRPr="005D2ABC">
              <w:rPr>
                <w:rStyle w:val="af9"/>
                <w:rFonts w:hint="eastAsia"/>
                <w:b w:val="0"/>
                <w:color w:val="auto"/>
              </w:rPr>
              <w:t>資通安全與個人資料保護保證</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18</w:t>
            </w:r>
            <w:r w:rsidR="00263D81" w:rsidRPr="005D2ABC">
              <w:rPr>
                <w:b w:val="0"/>
                <w:webHidden/>
                <w:color w:val="auto"/>
              </w:rPr>
              <w:fldChar w:fldCharType="end"/>
            </w:r>
          </w:hyperlink>
        </w:p>
        <w:p w14:paraId="64C1FC47" w14:textId="77777777" w:rsidR="00263D81" w:rsidRPr="005D2ABC" w:rsidRDefault="005642D6"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96" w:history="1">
            <w:r w:rsidR="00263D81" w:rsidRPr="005D2ABC">
              <w:rPr>
                <w:rStyle w:val="af9"/>
                <w:rFonts w:ascii="Arial" w:hAnsi="Arial" w:cs="Arial" w:hint="eastAsia"/>
                <w:b w:val="0"/>
                <w:noProof/>
              </w:rPr>
              <w:t>六、甄選作業方式及程序</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_Toc219974896 \h </w:instrText>
            </w:r>
            <w:r w:rsidR="00263D81" w:rsidRPr="005D2ABC">
              <w:rPr>
                <w:b w:val="0"/>
                <w:noProof/>
                <w:webHidden/>
              </w:rPr>
            </w:r>
            <w:r w:rsidR="00263D81" w:rsidRPr="005D2ABC">
              <w:rPr>
                <w:b w:val="0"/>
                <w:noProof/>
                <w:webHidden/>
              </w:rPr>
              <w:fldChar w:fldCharType="separate"/>
            </w:r>
            <w:r w:rsidR="00263D81">
              <w:rPr>
                <w:b w:val="0"/>
                <w:noProof/>
                <w:webHidden/>
              </w:rPr>
              <w:t>21</w:t>
            </w:r>
            <w:r w:rsidR="00263D81" w:rsidRPr="005D2ABC">
              <w:rPr>
                <w:b w:val="0"/>
                <w:noProof/>
                <w:webHidden/>
              </w:rPr>
              <w:fldChar w:fldCharType="end"/>
            </w:r>
          </w:hyperlink>
        </w:p>
        <w:p w14:paraId="00F811A7" w14:textId="77777777" w:rsidR="00263D81" w:rsidRPr="005D2ABC" w:rsidRDefault="005642D6"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97" w:history="1">
            <w:r w:rsidR="00263D81" w:rsidRPr="005D2ABC">
              <w:rPr>
                <w:rStyle w:val="af9"/>
                <w:rFonts w:ascii="Arial" w:hAnsi="Arial" w:cs="Arial" w:hint="eastAsia"/>
                <w:b w:val="0"/>
                <w:noProof/>
              </w:rPr>
              <w:t>七、招標、決標、評選方式及原則</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_Toc219974897 \h </w:instrText>
            </w:r>
            <w:r w:rsidR="00263D81" w:rsidRPr="005D2ABC">
              <w:rPr>
                <w:b w:val="0"/>
                <w:noProof/>
                <w:webHidden/>
              </w:rPr>
            </w:r>
            <w:r w:rsidR="00263D81" w:rsidRPr="005D2ABC">
              <w:rPr>
                <w:b w:val="0"/>
                <w:noProof/>
                <w:webHidden/>
              </w:rPr>
              <w:fldChar w:fldCharType="separate"/>
            </w:r>
            <w:r w:rsidR="00263D81">
              <w:rPr>
                <w:b w:val="0"/>
                <w:noProof/>
                <w:webHidden/>
              </w:rPr>
              <w:t>22</w:t>
            </w:r>
            <w:r w:rsidR="00263D81" w:rsidRPr="005D2ABC">
              <w:rPr>
                <w:b w:val="0"/>
                <w:noProof/>
                <w:webHidden/>
              </w:rPr>
              <w:fldChar w:fldCharType="end"/>
            </w:r>
          </w:hyperlink>
        </w:p>
        <w:p w14:paraId="47C9EFAF" w14:textId="77777777" w:rsidR="00263D81" w:rsidRPr="005D2ABC" w:rsidRDefault="005642D6"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98" w:history="1">
            <w:r w:rsidR="00263D81" w:rsidRPr="005D2ABC">
              <w:rPr>
                <w:rStyle w:val="af9"/>
                <w:rFonts w:ascii="Arial" w:hAnsi="Arial" w:cs="Arial" w:hint="eastAsia"/>
                <w:b w:val="0"/>
                <w:noProof/>
              </w:rPr>
              <w:t>八、驗收、付款原則及方式</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_Toc219974898 \h </w:instrText>
            </w:r>
            <w:r w:rsidR="00263D81" w:rsidRPr="005D2ABC">
              <w:rPr>
                <w:b w:val="0"/>
                <w:noProof/>
                <w:webHidden/>
              </w:rPr>
            </w:r>
            <w:r w:rsidR="00263D81" w:rsidRPr="005D2ABC">
              <w:rPr>
                <w:b w:val="0"/>
                <w:noProof/>
                <w:webHidden/>
              </w:rPr>
              <w:fldChar w:fldCharType="separate"/>
            </w:r>
            <w:r w:rsidR="00263D81">
              <w:rPr>
                <w:b w:val="0"/>
                <w:noProof/>
                <w:webHidden/>
              </w:rPr>
              <w:t>23</w:t>
            </w:r>
            <w:r w:rsidR="00263D81" w:rsidRPr="005D2ABC">
              <w:rPr>
                <w:b w:val="0"/>
                <w:noProof/>
                <w:webHidden/>
              </w:rPr>
              <w:fldChar w:fldCharType="end"/>
            </w:r>
          </w:hyperlink>
        </w:p>
        <w:p w14:paraId="28FCF95F"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899" w:history="1">
            <w:r w:rsidR="00263D81" w:rsidRPr="005D2ABC">
              <w:rPr>
                <w:rStyle w:val="af9"/>
                <w:b w:val="0"/>
                <w:color w:val="auto"/>
              </w:rPr>
              <w:t>8.1</w:t>
            </w:r>
            <w:r w:rsidR="00263D81" w:rsidRPr="005D2ABC">
              <w:rPr>
                <w:rStyle w:val="af9"/>
                <w:rFonts w:hint="eastAsia"/>
                <w:b w:val="0"/>
                <w:color w:val="auto"/>
              </w:rPr>
              <w:t>驗收</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_Toc219974899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23</w:t>
            </w:r>
            <w:r w:rsidR="00263D81" w:rsidRPr="005D2ABC">
              <w:rPr>
                <w:b w:val="0"/>
                <w:webHidden/>
                <w:color w:val="auto"/>
              </w:rPr>
              <w:fldChar w:fldCharType="end"/>
            </w:r>
          </w:hyperlink>
        </w:p>
        <w:p w14:paraId="0BF78CEE"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00" w:history="1">
            <w:r w:rsidR="00263D81" w:rsidRPr="005D2ABC">
              <w:rPr>
                <w:rStyle w:val="af9"/>
                <w:b w:val="0"/>
                <w:color w:val="auto"/>
              </w:rPr>
              <w:t>8.2</w:t>
            </w:r>
            <w:r w:rsidR="00263D81" w:rsidRPr="005D2ABC">
              <w:rPr>
                <w:rStyle w:val="af9"/>
                <w:rFonts w:hint="eastAsia"/>
                <w:b w:val="0"/>
                <w:color w:val="auto"/>
              </w:rPr>
              <w:t>付款方式</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23</w:t>
            </w:r>
            <w:r w:rsidR="00263D81" w:rsidRPr="005D2ABC">
              <w:rPr>
                <w:b w:val="0"/>
                <w:webHidden/>
                <w:color w:val="auto"/>
              </w:rPr>
              <w:fldChar w:fldCharType="end"/>
            </w:r>
          </w:hyperlink>
        </w:p>
        <w:p w14:paraId="32E62AA7" w14:textId="77777777" w:rsidR="00263D81" w:rsidRPr="005D2ABC" w:rsidRDefault="005642D6"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901" w:history="1">
            <w:r w:rsidR="00263D81" w:rsidRPr="005D2ABC">
              <w:rPr>
                <w:rStyle w:val="af9"/>
                <w:rFonts w:ascii="Arial" w:hAnsi="Arial" w:cs="Arial" w:hint="eastAsia"/>
                <w:b w:val="0"/>
                <w:noProof/>
              </w:rPr>
              <w:t>九、罰則</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_Toc219974901 \h </w:instrText>
            </w:r>
            <w:r w:rsidR="00263D81" w:rsidRPr="005D2ABC">
              <w:rPr>
                <w:b w:val="0"/>
                <w:noProof/>
                <w:webHidden/>
              </w:rPr>
            </w:r>
            <w:r w:rsidR="00263D81" w:rsidRPr="005D2ABC">
              <w:rPr>
                <w:b w:val="0"/>
                <w:noProof/>
                <w:webHidden/>
              </w:rPr>
              <w:fldChar w:fldCharType="separate"/>
            </w:r>
            <w:r w:rsidR="00263D81">
              <w:rPr>
                <w:b w:val="0"/>
                <w:noProof/>
                <w:webHidden/>
              </w:rPr>
              <w:t>23</w:t>
            </w:r>
            <w:r w:rsidR="00263D81" w:rsidRPr="005D2ABC">
              <w:rPr>
                <w:b w:val="0"/>
                <w:noProof/>
                <w:webHidden/>
              </w:rPr>
              <w:fldChar w:fldCharType="end"/>
            </w:r>
          </w:hyperlink>
        </w:p>
        <w:p w14:paraId="42FF183E"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02" w:history="1">
            <w:r w:rsidR="00263D81" w:rsidRPr="005D2ABC">
              <w:rPr>
                <w:rStyle w:val="af9"/>
                <w:b w:val="0"/>
                <w:color w:val="auto"/>
              </w:rPr>
              <w:t>9.1</w:t>
            </w:r>
            <w:r w:rsidR="00263D81" w:rsidRPr="005D2ABC">
              <w:rPr>
                <w:rStyle w:val="af9"/>
                <w:rFonts w:hint="eastAsia"/>
                <w:b w:val="0"/>
                <w:color w:val="auto"/>
              </w:rPr>
              <w:t>交貨逾期罰則</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_Toc219974902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23</w:t>
            </w:r>
            <w:r w:rsidR="00263D81" w:rsidRPr="005D2ABC">
              <w:rPr>
                <w:b w:val="0"/>
                <w:webHidden/>
                <w:color w:val="auto"/>
              </w:rPr>
              <w:fldChar w:fldCharType="end"/>
            </w:r>
          </w:hyperlink>
        </w:p>
        <w:p w14:paraId="4F51D89E"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03" w:history="1">
            <w:r w:rsidR="00263D81" w:rsidRPr="005D2ABC">
              <w:rPr>
                <w:rStyle w:val="af9"/>
                <w:b w:val="0"/>
                <w:color w:val="auto"/>
              </w:rPr>
              <w:t>9.2</w:t>
            </w:r>
            <w:r w:rsidR="00263D81" w:rsidRPr="005D2ABC">
              <w:rPr>
                <w:rStyle w:val="af9"/>
                <w:rFonts w:hint="eastAsia"/>
                <w:b w:val="0"/>
                <w:color w:val="auto"/>
              </w:rPr>
              <w:t>設備安裝、系統建置及連線運作逾期罰則</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23</w:t>
            </w:r>
            <w:r w:rsidR="00263D81" w:rsidRPr="005D2ABC">
              <w:rPr>
                <w:b w:val="0"/>
                <w:webHidden/>
                <w:color w:val="auto"/>
              </w:rPr>
              <w:fldChar w:fldCharType="end"/>
            </w:r>
          </w:hyperlink>
        </w:p>
        <w:p w14:paraId="11EFF3ED"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04" w:history="1">
            <w:r w:rsidR="00263D81" w:rsidRPr="005D2ABC">
              <w:rPr>
                <w:rStyle w:val="af9"/>
                <w:b w:val="0"/>
                <w:color w:val="auto"/>
              </w:rPr>
              <w:t>9.3</w:t>
            </w:r>
            <w:r w:rsidR="00263D81" w:rsidRPr="005D2ABC">
              <w:rPr>
                <w:rStyle w:val="af9"/>
                <w:rFonts w:hint="eastAsia"/>
                <w:b w:val="0"/>
                <w:color w:val="auto"/>
              </w:rPr>
              <w:t>配送延誤影響院務之違約責任</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3D6D8C5C"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05" w:history="1">
            <w:r w:rsidR="00263D81" w:rsidRPr="005D2ABC">
              <w:rPr>
                <w:rStyle w:val="af9"/>
                <w:b w:val="0"/>
                <w:color w:val="auto"/>
              </w:rPr>
              <w:t>9.4</w:t>
            </w:r>
            <w:r w:rsidR="00263D81" w:rsidRPr="005D2ABC">
              <w:rPr>
                <w:rStyle w:val="af9"/>
                <w:rFonts w:hint="eastAsia"/>
                <w:b w:val="0"/>
                <w:color w:val="auto"/>
              </w:rPr>
              <w:t>驗收不合格、瑕疵及換修罰則</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2EAE8748"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06" w:history="1">
            <w:r w:rsidR="00263D81" w:rsidRPr="005D2ABC">
              <w:rPr>
                <w:rStyle w:val="af9"/>
                <w:b w:val="0"/>
                <w:color w:val="auto"/>
              </w:rPr>
              <w:t>9.5</w:t>
            </w:r>
            <w:r w:rsidR="00263D81" w:rsidRPr="005D2ABC">
              <w:rPr>
                <w:rStyle w:val="af9"/>
                <w:rFonts w:hint="eastAsia"/>
                <w:b w:val="0"/>
                <w:color w:val="auto"/>
              </w:rPr>
              <w:t>設備故障維修與服務水準違約金</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7888912C" w14:textId="77777777" w:rsidR="00263D81" w:rsidRPr="005D2ABC" w:rsidRDefault="005642D6"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907" w:history="1">
            <w:r w:rsidR="00263D81" w:rsidRPr="005D2ABC">
              <w:rPr>
                <w:rStyle w:val="af9"/>
                <w:rFonts w:ascii="Arial" w:hAnsi="Arial" w:cs="Arial" w:hint="eastAsia"/>
                <w:b w:val="0"/>
                <w:noProof/>
              </w:rPr>
              <w:t>十、建議書製作規則</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_Toc219974907 \h </w:instrText>
            </w:r>
            <w:r w:rsidR="00263D81" w:rsidRPr="005D2ABC">
              <w:rPr>
                <w:b w:val="0"/>
                <w:noProof/>
                <w:webHidden/>
              </w:rPr>
            </w:r>
            <w:r w:rsidR="00263D81" w:rsidRPr="005D2ABC">
              <w:rPr>
                <w:b w:val="0"/>
                <w:noProof/>
                <w:webHidden/>
              </w:rPr>
              <w:fldChar w:fldCharType="separate"/>
            </w:r>
            <w:r w:rsidR="00263D81">
              <w:rPr>
                <w:b w:val="0"/>
                <w:noProof/>
                <w:webHidden/>
              </w:rPr>
              <w:t>24</w:t>
            </w:r>
            <w:r w:rsidR="00263D81" w:rsidRPr="005D2ABC">
              <w:rPr>
                <w:b w:val="0"/>
                <w:noProof/>
                <w:webHidden/>
              </w:rPr>
              <w:fldChar w:fldCharType="end"/>
            </w:r>
          </w:hyperlink>
        </w:p>
        <w:p w14:paraId="2A3631C8"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08" w:history="1">
            <w:r w:rsidR="00263D81" w:rsidRPr="005D2ABC">
              <w:rPr>
                <w:rStyle w:val="af9"/>
                <w:b w:val="0"/>
                <w:color w:val="auto"/>
              </w:rPr>
              <w:t>10.1</w:t>
            </w:r>
            <w:r w:rsidR="00263D81" w:rsidRPr="005D2ABC">
              <w:rPr>
                <w:rStyle w:val="af9"/>
                <w:rFonts w:hint="eastAsia"/>
                <w:b w:val="0"/>
                <w:color w:val="auto"/>
              </w:rPr>
              <w:t>簡述</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7C20959A"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09" w:history="1">
            <w:r w:rsidR="00263D81" w:rsidRPr="005D2ABC">
              <w:rPr>
                <w:rStyle w:val="af9"/>
                <w:b w:val="0"/>
                <w:color w:val="auto"/>
              </w:rPr>
              <w:t>10.2</w:t>
            </w:r>
            <w:r w:rsidR="00263D81" w:rsidRPr="005D2ABC">
              <w:rPr>
                <w:rStyle w:val="af9"/>
                <w:rFonts w:hint="eastAsia"/>
                <w:b w:val="0"/>
                <w:color w:val="auto"/>
              </w:rPr>
              <w:t>裝訂及交付</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_Toc219974909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09182DE2"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10" w:history="1">
            <w:r w:rsidR="00263D81" w:rsidRPr="005D2ABC">
              <w:rPr>
                <w:rStyle w:val="af9"/>
                <w:b w:val="0"/>
                <w:color w:val="auto"/>
              </w:rPr>
              <w:t>10.3</w:t>
            </w:r>
            <w:r w:rsidR="00263D81" w:rsidRPr="005D2ABC">
              <w:rPr>
                <w:rStyle w:val="af9"/>
                <w:rFonts w:hint="eastAsia"/>
                <w:b w:val="0"/>
                <w:color w:val="auto"/>
              </w:rPr>
              <w:t>一般要求</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_Toc219974910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24</w:t>
            </w:r>
            <w:r w:rsidR="00263D81" w:rsidRPr="005D2ABC">
              <w:rPr>
                <w:b w:val="0"/>
                <w:webHidden/>
                <w:color w:val="auto"/>
              </w:rPr>
              <w:fldChar w:fldCharType="end"/>
            </w:r>
          </w:hyperlink>
        </w:p>
        <w:p w14:paraId="7FA4F12B"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11" w:history="1">
            <w:r w:rsidR="00263D81" w:rsidRPr="005D2ABC">
              <w:rPr>
                <w:rStyle w:val="af9"/>
                <w:b w:val="0"/>
                <w:color w:val="auto"/>
              </w:rPr>
              <w:t xml:space="preserve">10.4 </w:t>
            </w:r>
            <w:r w:rsidR="00263D81" w:rsidRPr="005D2ABC">
              <w:rPr>
                <w:rStyle w:val="af9"/>
                <w:rFonts w:hint="eastAsia"/>
                <w:b w:val="0"/>
                <w:color w:val="auto"/>
              </w:rPr>
              <w:t>建議書內容</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_Toc219974911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25</w:t>
            </w:r>
            <w:r w:rsidR="00263D81" w:rsidRPr="005D2ABC">
              <w:rPr>
                <w:b w:val="0"/>
                <w:webHidden/>
                <w:color w:val="auto"/>
              </w:rPr>
              <w:fldChar w:fldCharType="end"/>
            </w:r>
          </w:hyperlink>
        </w:p>
        <w:p w14:paraId="75C4F60E" w14:textId="77777777" w:rsidR="00263D81" w:rsidRPr="005D2ABC" w:rsidRDefault="005642D6"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912" w:history="1">
            <w:r w:rsidR="00263D81" w:rsidRPr="005D2ABC">
              <w:rPr>
                <w:rStyle w:val="af9"/>
                <w:rFonts w:ascii="Arial" w:hAnsi="Arial" w:cs="Arial" w:hint="eastAsia"/>
                <w:b w:val="0"/>
                <w:noProof/>
              </w:rPr>
              <w:t>十一、附件</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_Toc219974912 \h </w:instrText>
            </w:r>
            <w:r w:rsidR="00263D81" w:rsidRPr="005D2ABC">
              <w:rPr>
                <w:b w:val="0"/>
                <w:noProof/>
                <w:webHidden/>
              </w:rPr>
            </w:r>
            <w:r w:rsidR="00263D81" w:rsidRPr="005D2ABC">
              <w:rPr>
                <w:b w:val="0"/>
                <w:noProof/>
                <w:webHidden/>
              </w:rPr>
              <w:fldChar w:fldCharType="separate"/>
            </w:r>
            <w:r w:rsidR="00263D81">
              <w:rPr>
                <w:b w:val="0"/>
                <w:noProof/>
                <w:webHidden/>
              </w:rPr>
              <w:t>26</w:t>
            </w:r>
            <w:r w:rsidR="00263D81" w:rsidRPr="005D2ABC">
              <w:rPr>
                <w:b w:val="0"/>
                <w:noProof/>
                <w:webHidden/>
              </w:rPr>
              <w:fldChar w:fldCharType="end"/>
            </w:r>
          </w:hyperlink>
        </w:p>
        <w:p w14:paraId="2020659C"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13" w:history="1">
            <w:r w:rsidR="00263D81" w:rsidRPr="005D2ABC">
              <w:rPr>
                <w:rStyle w:val="af9"/>
                <w:rFonts w:hint="eastAsia"/>
                <w:b w:val="0"/>
                <w:color w:val="auto"/>
              </w:rPr>
              <w:t>附件一、馬偕紀念醫院委外契約共同條款表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_Toc219974913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26</w:t>
            </w:r>
            <w:r w:rsidR="00263D81" w:rsidRPr="005D2ABC">
              <w:rPr>
                <w:b w:val="0"/>
                <w:webHidden/>
                <w:color w:val="auto"/>
              </w:rPr>
              <w:fldChar w:fldCharType="end"/>
            </w:r>
          </w:hyperlink>
        </w:p>
        <w:p w14:paraId="15E6C227"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14" w:history="1">
            <w:r w:rsidR="00263D81" w:rsidRPr="005D2ABC">
              <w:rPr>
                <w:rStyle w:val="af9"/>
                <w:rFonts w:hint="eastAsia"/>
                <w:b w:val="0"/>
                <w:color w:val="auto"/>
              </w:rPr>
              <w:t>附件二、評選項目、標準及配分權重</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_Toc219974914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29</w:t>
            </w:r>
            <w:r w:rsidR="00263D81" w:rsidRPr="005D2ABC">
              <w:rPr>
                <w:b w:val="0"/>
                <w:webHidden/>
                <w:color w:val="auto"/>
              </w:rPr>
              <w:fldChar w:fldCharType="end"/>
            </w:r>
          </w:hyperlink>
        </w:p>
        <w:p w14:paraId="50B319A6"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15" w:history="1">
            <w:r w:rsidR="00263D81" w:rsidRPr="005D2ABC">
              <w:rPr>
                <w:rStyle w:val="af9"/>
                <w:rFonts w:hint="eastAsia"/>
                <w:b w:val="0"/>
                <w:color w:val="auto"/>
              </w:rPr>
              <w:t>附件三、廠商評選評比表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_Toc219974915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31</w:t>
            </w:r>
            <w:r w:rsidR="00263D81" w:rsidRPr="005D2ABC">
              <w:rPr>
                <w:b w:val="0"/>
                <w:webHidden/>
                <w:color w:val="auto"/>
              </w:rPr>
              <w:fldChar w:fldCharType="end"/>
            </w:r>
          </w:hyperlink>
        </w:p>
        <w:p w14:paraId="01EBDA16"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16" w:history="1">
            <w:r w:rsidR="00263D81" w:rsidRPr="005D2ABC">
              <w:rPr>
                <w:rStyle w:val="af9"/>
                <w:rFonts w:hint="eastAsia"/>
                <w:b w:val="0"/>
                <w:color w:val="auto"/>
              </w:rPr>
              <w:t>附件四、廠商評選評比總表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_Toc219974916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34</w:t>
            </w:r>
            <w:r w:rsidR="00263D81" w:rsidRPr="005D2ABC">
              <w:rPr>
                <w:b w:val="0"/>
                <w:webHidden/>
                <w:color w:val="auto"/>
              </w:rPr>
              <w:fldChar w:fldCharType="end"/>
            </w:r>
          </w:hyperlink>
        </w:p>
        <w:p w14:paraId="501A3D3B" w14:textId="77777777" w:rsidR="00263D81" w:rsidRPr="005D2ABC" w:rsidRDefault="005642D6" w:rsidP="00263D81">
          <w:pPr>
            <w:pStyle w:val="25"/>
            <w:spacing w:line="380" w:lineRule="exact"/>
            <w:rPr>
              <w:rFonts w:asciiTheme="minorHAnsi" w:eastAsiaTheme="minorEastAsia" w:hAnsiTheme="minorHAnsi" w:cstheme="minorBidi"/>
              <w:b w:val="0"/>
              <w:color w:val="auto"/>
              <w:szCs w:val="22"/>
            </w:rPr>
          </w:pPr>
          <w:hyperlink w:anchor="_Toc219974917" w:history="1">
            <w:r w:rsidR="00263D81" w:rsidRPr="005D2ABC">
              <w:rPr>
                <w:rStyle w:val="af9"/>
                <w:rFonts w:hint="eastAsia"/>
                <w:b w:val="0"/>
                <w:color w:val="auto"/>
              </w:rPr>
              <w:t>附件五、評選項目與服務建議書</w:t>
            </w:r>
            <w:r w:rsidR="00263D81" w:rsidRPr="005D2ABC">
              <w:rPr>
                <w:rStyle w:val="af9"/>
                <w:b w:val="0"/>
                <w:color w:val="auto"/>
              </w:rPr>
              <w:t>(</w:t>
            </w:r>
            <w:r w:rsidR="00263D81" w:rsidRPr="005D2ABC">
              <w:rPr>
                <w:rStyle w:val="af9"/>
                <w:rFonts w:hint="eastAsia"/>
                <w:b w:val="0"/>
                <w:color w:val="auto"/>
              </w:rPr>
              <w:t>企劃書</w:t>
            </w:r>
            <w:r w:rsidR="00263D81" w:rsidRPr="005D2ABC">
              <w:rPr>
                <w:rStyle w:val="af9"/>
                <w:b w:val="0"/>
                <w:color w:val="auto"/>
              </w:rPr>
              <w:t>)</w:t>
            </w:r>
            <w:r w:rsidR="00263D81" w:rsidRPr="005D2ABC">
              <w:rPr>
                <w:rStyle w:val="af9"/>
                <w:rFonts w:hint="eastAsia"/>
                <w:b w:val="0"/>
                <w:color w:val="auto"/>
              </w:rPr>
              <w:t>內容對照表</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_Toc219974917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35</w:t>
            </w:r>
            <w:r w:rsidR="00263D81" w:rsidRPr="005D2ABC">
              <w:rPr>
                <w:b w:val="0"/>
                <w:webHidden/>
                <w:color w:val="auto"/>
              </w:rPr>
              <w:fldChar w:fldCharType="end"/>
            </w:r>
          </w:hyperlink>
        </w:p>
        <w:p w14:paraId="19ABE5F7" w14:textId="77777777" w:rsidR="00263D81" w:rsidRDefault="005642D6" w:rsidP="00263D81">
          <w:pPr>
            <w:pStyle w:val="25"/>
            <w:spacing w:line="380" w:lineRule="exact"/>
            <w:rPr>
              <w:rFonts w:asciiTheme="minorHAnsi" w:eastAsiaTheme="minorEastAsia" w:hAnsiTheme="minorHAnsi" w:cstheme="minorBidi"/>
              <w:b w:val="0"/>
              <w:color w:val="auto"/>
              <w:szCs w:val="22"/>
            </w:rPr>
          </w:pPr>
          <w:hyperlink w:anchor="_Toc219974918" w:history="1">
            <w:r w:rsidR="00263D81" w:rsidRPr="005D2ABC">
              <w:rPr>
                <w:rStyle w:val="af9"/>
                <w:rFonts w:hint="eastAsia"/>
                <w:b w:val="0"/>
                <w:color w:val="auto"/>
              </w:rPr>
              <w:t>附件六、建議書封面</w:t>
            </w:r>
            <w:r w:rsidR="00263D81" w:rsidRPr="005D2ABC">
              <w:rPr>
                <w:b w:val="0"/>
                <w:webHidden/>
                <w:color w:val="auto"/>
              </w:rPr>
              <w:tab/>
            </w:r>
            <w:r w:rsidR="00263D81" w:rsidRPr="005D2ABC">
              <w:rPr>
                <w:b w:val="0"/>
                <w:webHidden/>
                <w:color w:val="auto"/>
              </w:rPr>
              <w:fldChar w:fldCharType="begin"/>
            </w:r>
            <w:r w:rsidR="00263D81" w:rsidRPr="005D2ABC">
              <w:rPr>
                <w:b w:val="0"/>
                <w:webHidden/>
                <w:color w:val="auto"/>
              </w:rPr>
              <w:instrText xml:space="preserve"> PAGEREF _Toc219974918 \h </w:instrText>
            </w:r>
            <w:r w:rsidR="00263D81" w:rsidRPr="005D2ABC">
              <w:rPr>
                <w:b w:val="0"/>
                <w:webHidden/>
                <w:color w:val="auto"/>
              </w:rPr>
            </w:r>
            <w:r w:rsidR="00263D81" w:rsidRPr="005D2ABC">
              <w:rPr>
                <w:b w:val="0"/>
                <w:webHidden/>
                <w:color w:val="auto"/>
              </w:rPr>
              <w:fldChar w:fldCharType="separate"/>
            </w:r>
            <w:r w:rsidR="00263D81">
              <w:rPr>
                <w:b w:val="0"/>
                <w:webHidden/>
                <w:color w:val="auto"/>
              </w:rPr>
              <w:t>36</w:t>
            </w:r>
            <w:r w:rsidR="00263D81" w:rsidRPr="005D2ABC">
              <w:rPr>
                <w:b w:val="0"/>
                <w:webHidden/>
                <w:color w:val="auto"/>
              </w:rPr>
              <w:fldChar w:fldCharType="end"/>
            </w:r>
          </w:hyperlink>
        </w:p>
        <w:p w14:paraId="72A203ED" w14:textId="77777777" w:rsidR="00263D81" w:rsidRPr="00587DBE" w:rsidRDefault="00263D81" w:rsidP="00263D81">
          <w:pPr>
            <w:spacing w:line="380" w:lineRule="exact"/>
            <w:rPr>
              <w:rFonts w:ascii="Arial" w:eastAsia="標楷體" w:hAnsi="Arial" w:cs="Arial"/>
              <w:color w:val="auto"/>
            </w:rPr>
          </w:pPr>
          <w:r w:rsidRPr="00587DBE">
            <w:rPr>
              <w:rFonts w:ascii="Arial" w:eastAsia="標楷體" w:hAnsi="Arial" w:cs="Arial"/>
              <w:b/>
              <w:bCs/>
              <w:color w:val="auto"/>
              <w:lang w:val="zh-TW"/>
            </w:rPr>
            <w:fldChar w:fldCharType="end"/>
          </w:r>
        </w:p>
      </w:sdtContent>
    </w:sdt>
    <w:p w14:paraId="4C7D9B13" w14:textId="77777777" w:rsidR="00263D81" w:rsidRPr="005D2ABC" w:rsidRDefault="00263D81" w:rsidP="00534A06">
      <w:pPr>
        <w:pStyle w:val="11"/>
        <w:ind w:leftChars="767" w:left="1841"/>
        <w:rPr>
          <w:rFonts w:ascii="Arial" w:hAnsi="Arial" w:cs="Arial"/>
        </w:rPr>
      </w:pPr>
      <w:r w:rsidRPr="00587DBE">
        <w:rPr>
          <w:rFonts w:ascii="Arial" w:hAnsi="Arial" w:cs="Arial"/>
        </w:rPr>
        <w:br w:type="page"/>
      </w:r>
      <w:bookmarkStart w:id="1" w:name="_Toc135115483"/>
      <w:bookmarkStart w:id="2" w:name="_Toc219974848"/>
      <w:r w:rsidRPr="00587DBE">
        <w:rPr>
          <w:rFonts w:ascii="Arial" w:hAnsi="Arial" w:cs="Arial"/>
        </w:rPr>
        <w:lastRenderedPageBreak/>
        <w:t>一、簡介</w:t>
      </w:r>
      <w:bookmarkEnd w:id="1"/>
      <w:bookmarkEnd w:id="2"/>
    </w:p>
    <w:p w14:paraId="09B30B09" w14:textId="77777777" w:rsidR="00263D81" w:rsidRPr="00DE110F" w:rsidRDefault="00263D81" w:rsidP="00263D81">
      <w:pPr>
        <w:pStyle w:val="25"/>
      </w:pPr>
      <w:bookmarkStart w:id="3" w:name="_Toc135115484"/>
      <w:bookmarkStart w:id="4" w:name="_Toc219974849"/>
      <w:r>
        <w:t>1.1</w:t>
      </w:r>
      <w:r w:rsidRPr="00DE110F">
        <w:t>徵求建議書說明文件背景</w:t>
      </w:r>
      <w:bookmarkEnd w:id="3"/>
      <w:bookmarkEnd w:id="4"/>
    </w:p>
    <w:p w14:paraId="34BB17A9" w14:textId="22696AE6" w:rsidR="00263D81" w:rsidRPr="00587DBE" w:rsidRDefault="00263D81" w:rsidP="00263D81">
      <w:pPr>
        <w:ind w:left="720" w:firstLine="482"/>
        <w:jc w:val="both"/>
        <w:rPr>
          <w:rFonts w:ascii="Arial" w:eastAsia="標楷體" w:hAnsi="Arial" w:cs="Arial"/>
          <w:color w:val="auto"/>
        </w:rPr>
      </w:pPr>
      <w:r w:rsidRPr="00587DBE">
        <w:rPr>
          <w:rFonts w:ascii="Arial" w:eastAsia="標楷體" w:hAnsi="Arial" w:cs="Arial"/>
          <w:color w:val="auto"/>
        </w:rPr>
        <w:t>馬偕紀念醫院本院（以下簡稱「本院」）為提升醫院醫療品質，</w:t>
      </w:r>
      <w:r w:rsidR="00020A0C" w:rsidRPr="00020A0C">
        <w:rPr>
          <w:rFonts w:ascii="Arial" w:eastAsia="標楷體" w:hAnsi="Arial" w:cs="Arial" w:hint="eastAsia"/>
          <w:color w:val="auto"/>
        </w:rPr>
        <w:t>為有效管理本院高階</w:t>
      </w:r>
      <w:r w:rsidR="00020A0C" w:rsidRPr="00020A0C">
        <w:rPr>
          <w:rFonts w:ascii="Arial" w:eastAsia="標楷體" w:hAnsi="Arial" w:cs="Arial" w:hint="eastAsia"/>
          <w:color w:val="auto"/>
        </w:rPr>
        <w:t xml:space="preserve"> AI </w:t>
      </w:r>
      <w:r w:rsidR="00020A0C" w:rsidRPr="00020A0C">
        <w:rPr>
          <w:rFonts w:ascii="Arial" w:eastAsia="標楷體" w:hAnsi="Arial" w:cs="Arial" w:hint="eastAsia"/>
          <w:color w:val="auto"/>
        </w:rPr>
        <w:t>伺服器</w:t>
      </w:r>
      <w:r w:rsidR="00020A0C" w:rsidRPr="00020A0C">
        <w:rPr>
          <w:rFonts w:ascii="Arial" w:eastAsia="標楷體" w:hAnsi="Arial" w:cs="Arial" w:hint="eastAsia"/>
          <w:color w:val="auto"/>
        </w:rPr>
        <w:t xml:space="preserve"> (NVIDIA B200) </w:t>
      </w:r>
      <w:r w:rsidR="00020A0C" w:rsidRPr="00020A0C">
        <w:rPr>
          <w:rFonts w:ascii="Arial" w:eastAsia="標楷體" w:hAnsi="Arial" w:cs="Arial" w:hint="eastAsia"/>
          <w:color w:val="auto"/>
        </w:rPr>
        <w:t>之運算資源，擬導入</w:t>
      </w:r>
      <w:r w:rsidR="00020A0C" w:rsidRPr="00020A0C">
        <w:rPr>
          <w:rFonts w:ascii="Arial" w:eastAsia="標楷體" w:hAnsi="Arial" w:cs="Arial" w:hint="eastAsia"/>
          <w:color w:val="auto"/>
        </w:rPr>
        <w:t xml:space="preserve"> MLOps AI </w:t>
      </w:r>
      <w:r w:rsidR="00020A0C" w:rsidRPr="00020A0C">
        <w:rPr>
          <w:rFonts w:ascii="Arial" w:eastAsia="標楷體" w:hAnsi="Arial" w:cs="Arial" w:hint="eastAsia"/>
          <w:color w:val="auto"/>
        </w:rPr>
        <w:t>訓練管理平台。本系統需具備</w:t>
      </w:r>
      <w:r w:rsidR="00020A0C" w:rsidRPr="00020A0C">
        <w:rPr>
          <w:rFonts w:ascii="Arial" w:eastAsia="標楷體" w:hAnsi="Arial" w:cs="Arial" w:hint="eastAsia"/>
          <w:color w:val="auto"/>
        </w:rPr>
        <w:t xml:space="preserve"> GPU </w:t>
      </w:r>
      <w:r w:rsidR="00020A0C" w:rsidRPr="00020A0C">
        <w:rPr>
          <w:rFonts w:ascii="Arial" w:eastAsia="標楷體" w:hAnsi="Arial" w:cs="Arial" w:hint="eastAsia"/>
          <w:color w:val="auto"/>
        </w:rPr>
        <w:t>虛擬化與資源切割技術，能將昂貴的</w:t>
      </w:r>
      <w:r w:rsidR="00020A0C" w:rsidRPr="00020A0C">
        <w:rPr>
          <w:rFonts w:ascii="Arial" w:eastAsia="標楷體" w:hAnsi="Arial" w:cs="Arial" w:hint="eastAsia"/>
          <w:color w:val="auto"/>
        </w:rPr>
        <w:t xml:space="preserve"> GPU </w:t>
      </w:r>
      <w:r w:rsidR="00020A0C" w:rsidRPr="00020A0C">
        <w:rPr>
          <w:rFonts w:ascii="Arial" w:eastAsia="標楷體" w:hAnsi="Arial" w:cs="Arial" w:hint="eastAsia"/>
          <w:color w:val="auto"/>
        </w:rPr>
        <w:t>算力動態分配給不同研究團隊</w:t>
      </w:r>
      <w:r w:rsidR="00020A0C" w:rsidRPr="00020A0C">
        <w:rPr>
          <w:rFonts w:ascii="Arial" w:eastAsia="標楷體" w:hAnsi="Arial" w:cs="Arial" w:hint="eastAsia"/>
          <w:color w:val="auto"/>
        </w:rPr>
        <w:t xml:space="preserve"> (</w:t>
      </w:r>
      <w:r w:rsidR="00020A0C" w:rsidRPr="00020A0C">
        <w:rPr>
          <w:rFonts w:ascii="Arial" w:eastAsia="標楷體" w:hAnsi="Arial" w:cs="Arial" w:hint="eastAsia"/>
          <w:color w:val="auto"/>
        </w:rPr>
        <w:t>如</w:t>
      </w:r>
      <w:r w:rsidR="00020A0C" w:rsidRPr="00020A0C">
        <w:rPr>
          <w:rFonts w:ascii="Arial" w:eastAsia="標楷體" w:hAnsi="Arial" w:cs="Arial" w:hint="eastAsia"/>
          <w:color w:val="auto"/>
        </w:rPr>
        <w:t xml:space="preserve"> VR </w:t>
      </w:r>
      <w:r w:rsidR="00020A0C" w:rsidRPr="00020A0C">
        <w:rPr>
          <w:rFonts w:ascii="Arial" w:eastAsia="標楷體" w:hAnsi="Arial" w:cs="Arial" w:hint="eastAsia"/>
          <w:color w:val="auto"/>
        </w:rPr>
        <w:t>中心、影像分析、</w:t>
      </w:r>
      <w:r w:rsidR="00020A0C" w:rsidRPr="00020A0C">
        <w:rPr>
          <w:rFonts w:ascii="Arial" w:eastAsia="標楷體" w:hAnsi="Arial" w:cs="Arial" w:hint="eastAsia"/>
          <w:color w:val="auto"/>
        </w:rPr>
        <w:t xml:space="preserve">LLM </w:t>
      </w:r>
      <w:r w:rsidR="00020A0C" w:rsidRPr="00020A0C">
        <w:rPr>
          <w:rFonts w:ascii="Arial" w:eastAsia="標楷體" w:hAnsi="Arial" w:cs="Arial" w:hint="eastAsia"/>
          <w:color w:val="auto"/>
        </w:rPr>
        <w:t>開發</w:t>
      </w:r>
      <w:r w:rsidR="00020A0C" w:rsidRPr="00020A0C">
        <w:rPr>
          <w:rFonts w:ascii="Arial" w:eastAsia="標楷體" w:hAnsi="Arial" w:cs="Arial" w:hint="eastAsia"/>
          <w:color w:val="auto"/>
        </w:rPr>
        <w:t>)</w:t>
      </w:r>
      <w:r w:rsidR="00020A0C" w:rsidRPr="00020A0C">
        <w:rPr>
          <w:rFonts w:ascii="Arial" w:eastAsia="標楷體" w:hAnsi="Arial" w:cs="Arial" w:hint="eastAsia"/>
          <w:color w:val="auto"/>
        </w:rPr>
        <w:t>，避免資源閒置或衝突，並提供標準化之</w:t>
      </w:r>
      <w:r w:rsidR="00020A0C" w:rsidRPr="00020A0C">
        <w:rPr>
          <w:rFonts w:ascii="Arial" w:eastAsia="標楷體" w:hAnsi="Arial" w:cs="Arial" w:hint="eastAsia"/>
          <w:color w:val="auto"/>
        </w:rPr>
        <w:t xml:space="preserve"> AI </w:t>
      </w:r>
      <w:r w:rsidR="00020A0C" w:rsidRPr="00020A0C">
        <w:rPr>
          <w:rFonts w:ascii="Arial" w:eastAsia="標楷體" w:hAnsi="Arial" w:cs="Arial" w:hint="eastAsia"/>
          <w:color w:val="auto"/>
        </w:rPr>
        <w:t>開發環境與模型版控功能，極大化硬體投資效益。</w:t>
      </w:r>
    </w:p>
    <w:p w14:paraId="08877B80" w14:textId="77777777" w:rsidR="00263D81" w:rsidRPr="00587DBE" w:rsidRDefault="00263D81" w:rsidP="00263D81">
      <w:pPr>
        <w:ind w:left="720" w:firstLine="482"/>
        <w:jc w:val="both"/>
        <w:rPr>
          <w:rFonts w:ascii="Arial" w:eastAsia="標楷體" w:hAnsi="Arial" w:cs="Arial"/>
          <w:color w:val="auto"/>
        </w:rPr>
      </w:pPr>
      <w:r w:rsidRPr="00587DBE">
        <w:rPr>
          <w:rFonts w:ascii="Arial" w:eastAsia="標楷體" w:hAnsi="Arial" w:cs="Arial"/>
          <w:color w:val="auto"/>
        </w:rPr>
        <w:t>依據本院資訊系統採購程序規定，得以公開徵詢廠商建議書，作為本案執行與評估程序之參考依據。為使投標廠商充分瞭解本案需求，特編製本「徵求建議書說明文件」。</w:t>
      </w:r>
    </w:p>
    <w:p w14:paraId="50998D74" w14:textId="77777777" w:rsidR="00263D81" w:rsidRPr="00587DBE" w:rsidRDefault="00263D81" w:rsidP="00263D81">
      <w:pPr>
        <w:pStyle w:val="25"/>
      </w:pPr>
      <w:bookmarkStart w:id="5" w:name="_Toc135115485"/>
      <w:bookmarkStart w:id="6" w:name="_Toc219974850"/>
      <w:r>
        <w:t>1.2</w:t>
      </w:r>
      <w:r w:rsidRPr="00587DBE">
        <w:t>徵求建議書說明文件目的</w:t>
      </w:r>
      <w:bookmarkEnd w:id="5"/>
      <w:bookmarkEnd w:id="6"/>
    </w:p>
    <w:p w14:paraId="2DD47E92" w14:textId="49479374" w:rsidR="00263D81" w:rsidRPr="00587DBE" w:rsidRDefault="00263D81" w:rsidP="00263D81">
      <w:pPr>
        <w:ind w:left="720" w:firstLine="480"/>
        <w:jc w:val="both"/>
        <w:rPr>
          <w:rFonts w:ascii="Arial" w:eastAsia="標楷體" w:hAnsi="Arial" w:cs="Arial"/>
          <w:color w:val="auto"/>
        </w:rPr>
      </w:pPr>
      <w:r w:rsidRPr="00587DBE">
        <w:rPr>
          <w:rFonts w:ascii="Arial" w:eastAsia="標楷體" w:hAnsi="Arial" w:cs="Arial"/>
          <w:color w:val="auto"/>
        </w:rPr>
        <w:t>本「徵求建議書說明文件」旨在向廠商說明本院預計辦理之</w:t>
      </w:r>
      <w:r w:rsidR="004B364F" w:rsidRPr="004B364F">
        <w:rPr>
          <w:rFonts w:ascii="Arial" w:eastAsia="標楷體" w:hAnsi="Arial" w:cs="Arial" w:hint="eastAsia"/>
          <w:color w:val="auto"/>
        </w:rPr>
        <w:t>提供</w:t>
      </w:r>
      <w:r w:rsidR="004B364F" w:rsidRPr="004B364F">
        <w:rPr>
          <w:rFonts w:ascii="Arial" w:eastAsia="標楷體" w:hAnsi="Arial" w:cs="Arial"/>
          <w:color w:val="auto"/>
        </w:rPr>
        <w:t>AI</w:t>
      </w:r>
      <w:r w:rsidR="004B364F" w:rsidRPr="004B364F">
        <w:rPr>
          <w:rFonts w:ascii="Arial" w:eastAsia="標楷體" w:hAnsi="Arial" w:cs="Arial"/>
          <w:color w:val="auto"/>
        </w:rPr>
        <w:t>算力資源分配與管理，並提供</w:t>
      </w:r>
      <w:r w:rsidR="004B364F" w:rsidRPr="004B364F">
        <w:rPr>
          <w:rFonts w:ascii="Arial" w:eastAsia="標楷體" w:hAnsi="Arial" w:cs="Arial"/>
          <w:color w:val="auto"/>
        </w:rPr>
        <w:t>GUI</w:t>
      </w:r>
      <w:r w:rsidR="004B364F" w:rsidRPr="004B364F">
        <w:rPr>
          <w:rFonts w:ascii="Arial" w:eastAsia="標楷體" w:hAnsi="Arial" w:cs="Arial"/>
          <w:color w:val="auto"/>
        </w:rPr>
        <w:t>介面方便管理人員操作。定期產生報表提供算力資源決策與費用分析</w:t>
      </w:r>
      <w:r w:rsidR="004B364F">
        <w:rPr>
          <w:rFonts w:ascii="Arial" w:eastAsia="標楷體" w:hAnsi="Arial" w:cs="Arial" w:hint="eastAsia"/>
          <w:color w:val="auto"/>
        </w:rPr>
        <w:t>，並</w:t>
      </w:r>
      <w:r w:rsidRPr="00587DBE">
        <w:rPr>
          <w:rFonts w:ascii="Arial" w:eastAsia="標楷體" w:hAnsi="Arial" w:cs="Arial"/>
          <w:color w:val="auto"/>
        </w:rPr>
        <w:t>作為廠商提出建議書之參考依據，期能促使所提建議內容符合本案實際需求。</w:t>
      </w:r>
    </w:p>
    <w:p w14:paraId="4C08824D" w14:textId="77777777" w:rsidR="00263D81" w:rsidRPr="00587DBE" w:rsidRDefault="00263D81" w:rsidP="00263D81">
      <w:pPr>
        <w:pStyle w:val="25"/>
      </w:pPr>
      <w:bookmarkStart w:id="7" w:name="_Toc135115486"/>
      <w:bookmarkStart w:id="8" w:name="_Toc219974851"/>
      <w:r>
        <w:t>1.3</w:t>
      </w:r>
      <w:r w:rsidRPr="00587DBE">
        <w:t>徵求建議書說明文件範圍</w:t>
      </w:r>
      <w:bookmarkEnd w:id="7"/>
      <w:bookmarkEnd w:id="8"/>
    </w:p>
    <w:p w14:paraId="7D7BA6F3" w14:textId="77777777" w:rsidR="00263D81" w:rsidRPr="00587DBE" w:rsidRDefault="00263D81" w:rsidP="00263D81">
      <w:pPr>
        <w:ind w:left="720" w:firstLine="480"/>
        <w:jc w:val="both"/>
        <w:rPr>
          <w:rFonts w:ascii="Arial" w:eastAsia="標楷體" w:hAnsi="Arial" w:cs="Arial"/>
          <w:color w:val="auto"/>
        </w:rPr>
      </w:pPr>
      <w:r w:rsidRPr="00587DBE">
        <w:rPr>
          <w:rFonts w:ascii="Arial" w:eastAsia="標楷體" w:hAnsi="Arial" w:cs="Arial"/>
          <w:color w:val="auto"/>
        </w:rPr>
        <w:t>本徵求建議書說明文件範圍，主要規定投標廠商針對本案所提出之建議書應包含的內容，包括：專案概述、專案需求建議、成本分析、專案計畫執行能力、廠商信譽等等。</w:t>
      </w:r>
    </w:p>
    <w:p w14:paraId="0BC0B676" w14:textId="77777777" w:rsidR="00263D81" w:rsidRPr="00587DBE" w:rsidRDefault="00263D81" w:rsidP="00263D81">
      <w:pPr>
        <w:ind w:left="360" w:firstLine="675"/>
        <w:jc w:val="both"/>
        <w:rPr>
          <w:rFonts w:ascii="Arial" w:eastAsia="標楷體" w:hAnsi="Arial" w:cs="Arial"/>
          <w:color w:val="auto"/>
        </w:rPr>
      </w:pPr>
      <w:r w:rsidRPr="00587DBE">
        <w:rPr>
          <w:rFonts w:ascii="Arial" w:eastAsia="標楷體" w:hAnsi="Arial" w:cs="Arial"/>
          <w:color w:val="auto"/>
        </w:rPr>
        <w:t>針對本案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設備詢價品項規格表</w:t>
      </w:r>
      <w:r w:rsidRPr="00587DBE">
        <w:rPr>
          <w:rFonts w:ascii="Arial" w:eastAsia="標楷體" w:hAnsi="Arial" w:cs="Arial"/>
          <w:color w:val="auto"/>
        </w:rPr>
        <w:t>”</w:t>
      </w:r>
      <w:r w:rsidRPr="00587DBE">
        <w:rPr>
          <w:rFonts w:ascii="Arial" w:eastAsia="標楷體" w:hAnsi="Arial" w:cs="Arial"/>
          <w:color w:val="auto"/>
        </w:rPr>
        <w:t>，需要提出達規說明書若有需要需</w:t>
      </w:r>
    </w:p>
    <w:p w14:paraId="7B247BD8" w14:textId="77777777" w:rsidR="00263D81" w:rsidRPr="00587DBE" w:rsidRDefault="00263D81" w:rsidP="00263D81">
      <w:pPr>
        <w:ind w:leftChars="300" w:left="720"/>
        <w:jc w:val="both"/>
        <w:rPr>
          <w:rFonts w:ascii="Arial" w:eastAsia="標楷體" w:hAnsi="Arial" w:cs="Arial"/>
          <w:color w:val="auto"/>
        </w:rPr>
      </w:pPr>
      <w:r w:rsidRPr="00587DBE">
        <w:rPr>
          <w:rFonts w:ascii="Arial" w:eastAsia="標楷體" w:hAnsi="Arial" w:cs="Arial"/>
          <w:color w:val="auto"/>
        </w:rPr>
        <w:t>檢附證明，所送達標書內容或品項規格不符、不實等情況若發生，將不予與驗收），並在徵求建議書的最後一頁提供本案報價單。</w:t>
      </w:r>
    </w:p>
    <w:p w14:paraId="41B00966" w14:textId="77777777" w:rsidR="00263D81" w:rsidRPr="00587DBE" w:rsidRDefault="00263D81" w:rsidP="00263D81">
      <w:pPr>
        <w:pStyle w:val="11"/>
        <w:rPr>
          <w:rFonts w:ascii="Arial" w:hAnsi="Arial" w:cs="Arial"/>
        </w:rPr>
      </w:pPr>
      <w:r w:rsidRPr="00587DBE">
        <w:rPr>
          <w:rFonts w:ascii="Arial" w:hAnsi="Arial" w:cs="Arial"/>
        </w:rPr>
        <w:br w:type="page"/>
      </w:r>
      <w:bookmarkStart w:id="9" w:name="_Toc135115487"/>
      <w:bookmarkStart w:id="10" w:name="_Toc219974852"/>
      <w:r w:rsidRPr="00587DBE">
        <w:rPr>
          <w:rFonts w:ascii="Arial" w:hAnsi="Arial" w:cs="Arial"/>
        </w:rPr>
        <w:lastRenderedPageBreak/>
        <w:t>二、專案概述</w:t>
      </w:r>
      <w:bookmarkEnd w:id="9"/>
      <w:bookmarkEnd w:id="10"/>
    </w:p>
    <w:p w14:paraId="196578AE" w14:textId="77777777" w:rsidR="00263D81" w:rsidRPr="00587DBE" w:rsidRDefault="00263D81" w:rsidP="00263D81">
      <w:pPr>
        <w:pStyle w:val="25"/>
      </w:pPr>
      <w:bookmarkStart w:id="11" w:name="_Toc135115488"/>
      <w:bookmarkStart w:id="12" w:name="_Toc219974853"/>
      <w:r w:rsidRPr="00587DBE">
        <w:t>2.1</w:t>
      </w:r>
      <w:r w:rsidRPr="00587DBE">
        <w:t>專案承辦單位</w:t>
      </w:r>
      <w:bookmarkEnd w:id="11"/>
      <w:bookmarkEnd w:id="12"/>
    </w:p>
    <w:p w14:paraId="64D370E4" w14:textId="15C6183B" w:rsidR="00263D81" w:rsidRPr="00587DBE" w:rsidRDefault="00534A06" w:rsidP="00534A06">
      <w:pPr>
        <w:ind w:left="1220" w:firstLine="480"/>
        <w:jc w:val="both"/>
        <w:rPr>
          <w:rFonts w:ascii="Arial" w:eastAsia="標楷體" w:hAnsi="Arial" w:cs="Arial"/>
          <w:color w:val="auto"/>
        </w:rPr>
      </w:pPr>
      <w:r w:rsidRPr="00534A06">
        <w:rPr>
          <w:rFonts w:ascii="Arial" w:eastAsia="標楷體" w:hAnsi="Arial" w:cs="Arial" w:hint="eastAsia"/>
          <w:color w:val="auto"/>
        </w:rPr>
        <w:t>本專案主辦單位為臺北系統維護課。</w:t>
      </w:r>
    </w:p>
    <w:p w14:paraId="1E9ED82F" w14:textId="77777777" w:rsidR="00263D81" w:rsidRDefault="00263D81" w:rsidP="00263D81">
      <w:pPr>
        <w:pStyle w:val="25"/>
      </w:pPr>
      <w:bookmarkStart w:id="13" w:name="_Toc135115489"/>
      <w:bookmarkStart w:id="14" w:name="_Toc219974854"/>
      <w:r w:rsidRPr="00587DBE">
        <w:t>2.2</w:t>
      </w:r>
      <w:r w:rsidRPr="00587DBE">
        <w:t>專案名稱</w:t>
      </w:r>
      <w:bookmarkEnd w:id="13"/>
      <w:bookmarkEnd w:id="14"/>
    </w:p>
    <w:p w14:paraId="4ED8587E" w14:textId="5FCB3867" w:rsidR="00263D81" w:rsidRPr="00587DBE" w:rsidRDefault="00534A06" w:rsidP="00263D81">
      <w:pPr>
        <w:pStyle w:val="25"/>
        <w:ind w:leftChars="75" w:left="180" w:firstLineChars="0" w:firstLine="0"/>
      </w:pPr>
      <w:r>
        <w:rPr>
          <w:rFonts w:hint="eastAsia"/>
          <w:color w:val="auto"/>
        </w:rPr>
        <w:t xml:space="preserve">            </w:t>
      </w:r>
      <w:r w:rsidRPr="00534A06">
        <w:rPr>
          <w:rFonts w:hint="eastAsia"/>
          <w:color w:val="auto"/>
        </w:rPr>
        <w:t>本專案</w:t>
      </w:r>
      <w:r>
        <w:rPr>
          <w:rFonts w:hint="eastAsia"/>
          <w:color w:val="auto"/>
        </w:rPr>
        <w:t>名稱為</w:t>
      </w:r>
      <w:bookmarkStart w:id="15" w:name="_Hlk227661474"/>
      <w:r w:rsidR="00EC5B34" w:rsidRPr="00EC5B34">
        <w:rPr>
          <w:rFonts w:hint="eastAsia"/>
          <w:color w:val="auto"/>
        </w:rPr>
        <w:t>AI</w:t>
      </w:r>
      <w:r w:rsidR="00EC5B34" w:rsidRPr="00EC5B34">
        <w:rPr>
          <w:rFonts w:hint="eastAsia"/>
          <w:color w:val="auto"/>
        </w:rPr>
        <w:t>訓練平台使用授權採購案</w:t>
      </w:r>
      <w:bookmarkEnd w:id="15"/>
    </w:p>
    <w:p w14:paraId="74A9DB0C" w14:textId="77777777" w:rsidR="00263D81" w:rsidRPr="00587DBE" w:rsidRDefault="00263D81" w:rsidP="00263D81">
      <w:pPr>
        <w:pStyle w:val="25"/>
      </w:pPr>
      <w:bookmarkStart w:id="16" w:name="_Toc135115490"/>
      <w:bookmarkStart w:id="17" w:name="_Toc219974855"/>
      <w:r w:rsidRPr="00587DBE">
        <w:t>2.3</w:t>
      </w:r>
      <w:r w:rsidRPr="00587DBE">
        <w:t>專案目標</w:t>
      </w:r>
      <w:bookmarkEnd w:id="16"/>
      <w:bookmarkEnd w:id="17"/>
    </w:p>
    <w:p w14:paraId="2723E75E" w14:textId="455D8ED7" w:rsidR="00A26AF6" w:rsidRDefault="00263D81" w:rsidP="003C5B30">
      <w:pPr>
        <w:ind w:left="1560" w:firstLine="33"/>
        <w:jc w:val="both"/>
        <w:rPr>
          <w:rFonts w:ascii="標楷體" w:eastAsia="標楷體" w:hAnsi="標楷體"/>
          <w:kern w:val="0"/>
          <w:szCs w:val="28"/>
        </w:rPr>
      </w:pPr>
      <w:r w:rsidRPr="00F5751F">
        <w:rPr>
          <w:rFonts w:ascii="Arial" w:eastAsia="標楷體" w:hAnsi="Arial" w:cs="Arial" w:hint="eastAsia"/>
          <w:color w:val="auto"/>
        </w:rPr>
        <w:t>本案</w:t>
      </w:r>
      <w:r w:rsidRPr="00587DBE">
        <w:rPr>
          <w:rFonts w:ascii="Arial" w:eastAsia="標楷體" w:hAnsi="Arial" w:cs="Arial"/>
          <w:color w:val="auto"/>
        </w:rPr>
        <w:t>旨</w:t>
      </w:r>
      <w:r w:rsidR="00800EE2" w:rsidRPr="009D6A15">
        <w:rPr>
          <w:rFonts w:ascii="標楷體" w:eastAsia="標楷體" w:hAnsi="標楷體"/>
          <w:kern w:val="0"/>
          <w:szCs w:val="28"/>
        </w:rPr>
        <w:t>於</w:t>
      </w:r>
      <w:r w:rsidR="00800EE2">
        <w:rPr>
          <w:rFonts w:ascii="標楷體" w:eastAsia="標楷體" w:hAnsi="標楷體" w:hint="eastAsia"/>
          <w:kern w:val="0"/>
          <w:szCs w:val="28"/>
        </w:rPr>
        <w:t>在</w:t>
      </w:r>
      <w:bookmarkStart w:id="18" w:name="_Toc135115491"/>
      <w:bookmarkStart w:id="19" w:name="_Toc219974856"/>
      <w:r w:rsidR="00F8193E" w:rsidRPr="00764C3E">
        <w:rPr>
          <w:rFonts w:ascii="標楷體" w:eastAsia="標楷體" w:hAnsi="標楷體"/>
        </w:rPr>
        <w:t>AI開發平台Mant</w:t>
      </w:r>
      <w:r w:rsidR="00F8193E" w:rsidRPr="00764C3E">
        <w:rPr>
          <w:rFonts w:ascii="標楷體" w:eastAsia="標楷體" w:hAnsi="標楷體" w:hint="eastAsia"/>
        </w:rPr>
        <w:t>a</w:t>
      </w:r>
      <w:r w:rsidR="00F8193E" w:rsidRPr="00764C3E">
        <w:rPr>
          <w:rFonts w:ascii="標楷體" w:eastAsia="標楷體" w:hAnsi="標楷體"/>
        </w:rPr>
        <w:t>年訂閱費擴充共計</w:t>
      </w:r>
      <w:r w:rsidR="00F8193E" w:rsidRPr="009656B9">
        <w:rPr>
          <w:rFonts w:ascii="標楷體" w:eastAsia="標楷體" w:hAnsi="標楷體"/>
          <w:color w:val="auto"/>
        </w:rPr>
        <w:t>四台運算伺服器，</w:t>
      </w:r>
      <w:r w:rsidR="00020A0C">
        <w:rPr>
          <w:rFonts w:ascii="標楷體" w:eastAsia="標楷體" w:hAnsi="標楷體" w:hint="eastAsia"/>
          <w:color w:val="auto"/>
        </w:rPr>
        <w:t>17</w:t>
      </w:r>
      <w:r w:rsidR="00F8193E" w:rsidRPr="009656B9">
        <w:rPr>
          <w:rFonts w:ascii="標楷體" w:eastAsia="標楷體" w:hAnsi="標楷體"/>
          <w:color w:val="auto"/>
        </w:rPr>
        <w:t>張GPU</w:t>
      </w:r>
      <w:r w:rsidR="00F8193E" w:rsidRPr="00764C3E">
        <w:rPr>
          <w:rFonts w:ascii="標楷體" w:eastAsia="標楷體" w:hAnsi="標楷體"/>
        </w:rPr>
        <w:t>，分別為8張NVIDIA B200、8張V100、1張T1000，</w:t>
      </w:r>
      <w:r w:rsidR="00F8193E">
        <w:rPr>
          <w:rFonts w:ascii="標楷體" w:eastAsia="標楷體" w:hAnsi="標楷體" w:hint="eastAsia"/>
        </w:rPr>
        <w:t>一年</w:t>
      </w:r>
      <w:r w:rsidR="00F8193E" w:rsidRPr="00764C3E">
        <w:rPr>
          <w:rFonts w:ascii="標楷體" w:eastAsia="標楷體" w:hAnsi="標楷體"/>
        </w:rPr>
        <w:t>軟體安裝佈署服務。軟體使用授權範圍：每組授權支援</w:t>
      </w:r>
      <w:r w:rsidR="00020A0C">
        <w:rPr>
          <w:rFonts w:ascii="標楷體" w:eastAsia="標楷體" w:hAnsi="標楷體" w:hint="eastAsia"/>
        </w:rPr>
        <w:t>三</w:t>
      </w:r>
      <w:r w:rsidR="00F8193E" w:rsidRPr="00764C3E">
        <w:rPr>
          <w:rFonts w:ascii="標楷體" w:eastAsia="標楷體" w:hAnsi="標楷體"/>
        </w:rPr>
        <w:t xml:space="preserve">台運算伺服器(共計 </w:t>
      </w:r>
      <w:r w:rsidR="00020A0C">
        <w:rPr>
          <w:rFonts w:ascii="標楷體" w:eastAsia="標楷體" w:hAnsi="標楷體" w:hint="eastAsia"/>
        </w:rPr>
        <w:t>17</w:t>
      </w:r>
      <w:r w:rsidR="00F8193E" w:rsidRPr="00764C3E">
        <w:rPr>
          <w:rFonts w:ascii="標楷體" w:eastAsia="標楷體" w:hAnsi="標楷體"/>
        </w:rPr>
        <w:t>張GPU，分別為8張NVIDIA B200、8張V100、1張T1000)進行AI模型 訓練與推論使用。</w:t>
      </w:r>
    </w:p>
    <w:p w14:paraId="0499FCBB" w14:textId="3C265F54" w:rsidR="00263D81" w:rsidRPr="00800EE2" w:rsidRDefault="00263D81" w:rsidP="00800EE2">
      <w:pPr>
        <w:ind w:left="960" w:firstLine="240"/>
        <w:jc w:val="both"/>
        <w:rPr>
          <w:rFonts w:ascii="Arial" w:eastAsia="標楷體" w:hAnsi="Arial" w:cs="Arial"/>
          <w:b/>
          <w:noProof/>
          <w:color w:val="0000CC"/>
        </w:rPr>
      </w:pPr>
      <w:r w:rsidRPr="00800EE2">
        <w:rPr>
          <w:rFonts w:ascii="Arial" w:eastAsia="標楷體" w:hAnsi="Arial" w:cs="Arial"/>
          <w:b/>
          <w:noProof/>
          <w:color w:val="0000CC"/>
        </w:rPr>
        <w:t>2.4</w:t>
      </w:r>
      <w:r w:rsidRPr="00800EE2">
        <w:rPr>
          <w:rFonts w:ascii="Arial" w:eastAsia="標楷體" w:hAnsi="Arial" w:cs="Arial"/>
          <w:b/>
          <w:noProof/>
          <w:color w:val="0000CC"/>
        </w:rPr>
        <w:t>專案範圍</w:t>
      </w:r>
      <w:bookmarkEnd w:id="18"/>
      <w:bookmarkEnd w:id="19"/>
    </w:p>
    <w:p w14:paraId="2281438A" w14:textId="77777777" w:rsidR="00263D81" w:rsidRDefault="00263D81" w:rsidP="003C5B30">
      <w:pPr>
        <w:ind w:left="1560"/>
        <w:jc w:val="both"/>
        <w:rPr>
          <w:rFonts w:ascii="Arial" w:eastAsia="標楷體" w:hAnsi="Arial" w:cs="Arial"/>
          <w:color w:val="auto"/>
        </w:rPr>
      </w:pPr>
      <w:r w:rsidRPr="00587DBE">
        <w:rPr>
          <w:rFonts w:ascii="Arial" w:eastAsia="標楷體" w:hAnsi="Arial" w:cs="Arial"/>
          <w:color w:val="auto"/>
        </w:rPr>
        <w:t>有關本專案系統之範圍與工作項目如下：</w:t>
      </w:r>
    </w:p>
    <w:p w14:paraId="383CF09E"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(1)</w:t>
      </w:r>
      <w:r w:rsidRPr="00A26AF6">
        <w:rPr>
          <w:rFonts w:ascii="Arial" w:eastAsia="標楷體" w:hAnsi="Arial" w:cs="Arial" w:hint="eastAsia"/>
          <w:color w:val="auto"/>
        </w:rPr>
        <w:t>設備安裝與建置：</w:t>
      </w:r>
      <w:r w:rsidRPr="00A26AF6">
        <w:rPr>
          <w:rFonts w:ascii="Arial" w:eastAsia="標楷體" w:hAnsi="Arial" w:cs="Arial"/>
          <w:color w:val="auto"/>
        </w:rPr>
        <w:t xml:space="preserve"> </w:t>
      </w:r>
    </w:p>
    <w:p w14:paraId="14E7A662"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 xml:space="preserve">A. </w:t>
      </w:r>
      <w:r w:rsidRPr="00A26AF6">
        <w:rPr>
          <w:rFonts w:ascii="Arial" w:eastAsia="標楷體" w:hAnsi="Arial" w:cs="Arial" w:hint="eastAsia"/>
          <w:color w:val="auto"/>
        </w:rPr>
        <w:t>本案採購設備相關系統之安裝。</w:t>
      </w:r>
      <w:r w:rsidRPr="00A26AF6">
        <w:rPr>
          <w:rFonts w:ascii="Arial" w:eastAsia="標楷體" w:hAnsi="Arial" w:cs="Arial"/>
          <w:color w:val="auto"/>
        </w:rPr>
        <w:t xml:space="preserve"> </w:t>
      </w:r>
    </w:p>
    <w:p w14:paraId="15E6ADEF"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 xml:space="preserve">B. </w:t>
      </w:r>
      <w:r w:rsidRPr="00A26AF6">
        <w:rPr>
          <w:rFonts w:ascii="Arial" w:eastAsia="標楷體" w:hAnsi="Arial" w:cs="Arial" w:hint="eastAsia"/>
          <w:color w:val="auto"/>
        </w:rPr>
        <w:t>硬體設備需於本院資訊室電腦機房機櫃上架安裝。</w:t>
      </w:r>
      <w:r w:rsidRPr="00A26AF6">
        <w:rPr>
          <w:rFonts w:ascii="Arial" w:eastAsia="標楷體" w:hAnsi="Arial" w:cs="Arial"/>
          <w:color w:val="auto"/>
        </w:rPr>
        <w:t xml:space="preserve"> </w:t>
      </w:r>
    </w:p>
    <w:p w14:paraId="4DAB635E"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 xml:space="preserve">C. </w:t>
      </w:r>
      <w:r w:rsidRPr="00A26AF6">
        <w:rPr>
          <w:rFonts w:ascii="Arial" w:eastAsia="標楷體" w:hAnsi="Arial" w:cs="Arial" w:hint="eastAsia"/>
          <w:color w:val="auto"/>
        </w:rPr>
        <w:t>新購與現有設備整合與連接。</w:t>
      </w:r>
      <w:r w:rsidRPr="00A26AF6">
        <w:rPr>
          <w:rFonts w:ascii="Arial" w:eastAsia="標楷體" w:hAnsi="Arial" w:cs="Arial"/>
          <w:color w:val="auto"/>
        </w:rPr>
        <w:t xml:space="preserve"> </w:t>
      </w:r>
    </w:p>
    <w:p w14:paraId="430FFA2B"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 xml:space="preserve">D. </w:t>
      </w:r>
      <w:r w:rsidRPr="00A26AF6">
        <w:rPr>
          <w:rFonts w:ascii="Arial" w:eastAsia="標楷體" w:hAnsi="Arial" w:cs="Arial" w:hint="eastAsia"/>
          <w:color w:val="auto"/>
        </w:rPr>
        <w:t>相關敎育訓練。</w:t>
      </w:r>
      <w:r w:rsidRPr="00A26AF6">
        <w:rPr>
          <w:rFonts w:ascii="Arial" w:eastAsia="標楷體" w:hAnsi="Arial" w:cs="Arial"/>
          <w:color w:val="auto"/>
        </w:rPr>
        <w:t xml:space="preserve"> </w:t>
      </w:r>
    </w:p>
    <w:p w14:paraId="56FD2879"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(2)</w:t>
      </w:r>
      <w:r w:rsidRPr="00A26AF6">
        <w:rPr>
          <w:rFonts w:ascii="Arial" w:eastAsia="標楷體" w:hAnsi="Arial" w:cs="Arial" w:hint="eastAsia"/>
          <w:color w:val="auto"/>
        </w:rPr>
        <w:t>硬體設備保固：</w:t>
      </w:r>
      <w:r w:rsidRPr="00A26AF6">
        <w:rPr>
          <w:rFonts w:ascii="Arial" w:eastAsia="標楷體" w:hAnsi="Arial" w:cs="Arial"/>
          <w:color w:val="auto"/>
        </w:rPr>
        <w:t xml:space="preserve"> </w:t>
      </w:r>
    </w:p>
    <w:p w14:paraId="49069687" w14:textId="32B84080"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hint="eastAsia"/>
          <w:color w:val="auto"/>
        </w:rPr>
        <w:t>參與投標廠商須具備原廠授權證明書</w:t>
      </w:r>
      <w:r w:rsidRPr="00A26AF6">
        <w:rPr>
          <w:rFonts w:ascii="Arial" w:eastAsia="標楷體" w:hAnsi="Arial" w:cs="Arial"/>
          <w:color w:val="auto"/>
        </w:rPr>
        <w:t>,</w:t>
      </w:r>
      <w:r w:rsidRPr="00A26AF6">
        <w:rPr>
          <w:rFonts w:ascii="Arial" w:eastAsia="標楷體" w:hAnsi="Arial" w:cs="Arial" w:hint="eastAsia"/>
          <w:color w:val="auto"/>
        </w:rPr>
        <w:t>以利提供合約保固期內設備之完善售後服務，自驗收日起提供</w:t>
      </w:r>
      <w:r w:rsidR="00C01A5C">
        <w:rPr>
          <w:rFonts w:ascii="Arial" w:eastAsia="標楷體" w:hAnsi="Arial" w:cs="Arial" w:hint="eastAsia"/>
          <w:color w:val="auto"/>
        </w:rPr>
        <w:t>一</w:t>
      </w:r>
      <w:r w:rsidRPr="00A26AF6">
        <w:rPr>
          <w:rFonts w:ascii="Arial" w:eastAsia="標楷體" w:hAnsi="Arial" w:cs="Arial" w:hint="eastAsia"/>
          <w:color w:val="auto"/>
        </w:rPr>
        <w:t>年保固，保固期間內廠商應負責免費維護服務更換故障零件，以維持系統正常運作。另外廠商應於使用單位以口頭、電話或書面通知後，</w:t>
      </w:r>
      <w:r w:rsidRPr="00A26AF6">
        <w:rPr>
          <w:rFonts w:ascii="Arial" w:eastAsia="標楷體" w:hAnsi="Arial" w:cs="Arial"/>
          <w:color w:val="auto"/>
        </w:rPr>
        <w:t>4</w:t>
      </w:r>
      <w:r w:rsidRPr="00A26AF6">
        <w:rPr>
          <w:rFonts w:ascii="Arial" w:eastAsia="標楷體" w:hAnsi="Arial" w:cs="Arial" w:hint="eastAsia"/>
          <w:color w:val="auto"/>
        </w:rPr>
        <w:t>個工作小時內到逹指定處所，</w:t>
      </w:r>
      <w:r w:rsidRPr="00A26AF6">
        <w:rPr>
          <w:rFonts w:ascii="Arial" w:eastAsia="標楷體" w:hAnsi="Arial" w:cs="Arial"/>
          <w:color w:val="auto"/>
        </w:rPr>
        <w:t>8</w:t>
      </w:r>
      <w:r w:rsidRPr="00A26AF6">
        <w:rPr>
          <w:rFonts w:ascii="Arial" w:eastAsia="標楷體" w:hAnsi="Arial" w:cs="Arial" w:hint="eastAsia"/>
          <w:color w:val="auto"/>
        </w:rPr>
        <w:t>小時內完成修護。</w:t>
      </w:r>
      <w:r w:rsidRPr="00A26AF6">
        <w:rPr>
          <w:rFonts w:ascii="Arial" w:eastAsia="標楷體" w:hAnsi="Arial" w:cs="Arial"/>
          <w:color w:val="auto"/>
        </w:rPr>
        <w:t xml:space="preserve"> </w:t>
      </w:r>
    </w:p>
    <w:p w14:paraId="1CC99A74" w14:textId="77777777" w:rsidR="00A26AF6" w:rsidRPr="00A26AF6" w:rsidRDefault="00A26AF6" w:rsidP="003C5B30">
      <w:pPr>
        <w:ind w:left="1560"/>
        <w:jc w:val="both"/>
        <w:rPr>
          <w:rFonts w:ascii="Arial" w:eastAsia="標楷體" w:hAnsi="Arial" w:cs="Arial"/>
          <w:color w:val="auto"/>
        </w:rPr>
      </w:pPr>
      <w:r w:rsidRPr="00A26AF6">
        <w:rPr>
          <w:rFonts w:ascii="Arial" w:eastAsia="標楷體" w:hAnsi="Arial" w:cs="Arial"/>
          <w:color w:val="auto"/>
        </w:rPr>
        <w:t>(3)</w:t>
      </w:r>
      <w:r w:rsidRPr="00A26AF6">
        <w:rPr>
          <w:rFonts w:ascii="Arial" w:eastAsia="標楷體" w:hAnsi="Arial" w:cs="Arial" w:hint="eastAsia"/>
          <w:color w:val="auto"/>
        </w:rPr>
        <w:t>軟體系統保固：</w:t>
      </w:r>
      <w:r w:rsidRPr="00A26AF6">
        <w:rPr>
          <w:rFonts w:ascii="Arial" w:eastAsia="標楷體" w:hAnsi="Arial" w:cs="Arial"/>
          <w:color w:val="auto"/>
        </w:rPr>
        <w:t xml:space="preserve"> </w:t>
      </w:r>
    </w:p>
    <w:p w14:paraId="5408C20C" w14:textId="776D0163" w:rsidR="00263D81" w:rsidRPr="00587DBE" w:rsidRDefault="00A26AF6" w:rsidP="003C5B30">
      <w:pPr>
        <w:ind w:left="1560"/>
        <w:jc w:val="both"/>
        <w:rPr>
          <w:rFonts w:ascii="Arial" w:eastAsia="標楷體" w:hAnsi="Arial" w:cs="Arial"/>
          <w:color w:val="auto"/>
        </w:rPr>
      </w:pPr>
      <w:r w:rsidRPr="00A26AF6">
        <w:rPr>
          <w:rFonts w:ascii="Arial" w:eastAsia="標楷體" w:hAnsi="Arial" w:cs="Arial" w:hint="eastAsia"/>
          <w:color w:val="auto"/>
        </w:rPr>
        <w:t>參與投標廠商須具備原廠授權證明書</w:t>
      </w:r>
      <w:r w:rsidRPr="00A26AF6">
        <w:rPr>
          <w:rFonts w:ascii="Arial" w:eastAsia="標楷體" w:hAnsi="Arial" w:cs="Arial"/>
          <w:color w:val="auto"/>
        </w:rPr>
        <w:t>,</w:t>
      </w:r>
      <w:r w:rsidRPr="00A26AF6">
        <w:rPr>
          <w:rFonts w:ascii="Arial" w:eastAsia="標楷體" w:hAnsi="Arial" w:cs="Arial" w:hint="eastAsia"/>
          <w:color w:val="auto"/>
        </w:rPr>
        <w:t>以利提供合約保固期內軟體系統之完善售後服務，自驗收起提供</w:t>
      </w:r>
      <w:r w:rsidR="00C01A5C">
        <w:rPr>
          <w:rFonts w:ascii="Arial" w:eastAsia="標楷體" w:hAnsi="Arial" w:cs="Arial" w:hint="eastAsia"/>
          <w:color w:val="auto"/>
        </w:rPr>
        <w:t>一</w:t>
      </w:r>
      <w:r w:rsidRPr="00A26AF6">
        <w:rPr>
          <w:rFonts w:ascii="Arial" w:eastAsia="標楷體" w:hAnsi="Arial" w:cs="Arial" w:hint="eastAsia"/>
          <w:color w:val="auto"/>
        </w:rPr>
        <w:t>年原廠免費軟體升級及原廠支援服務，以維持系統正常運作。</w:t>
      </w:r>
    </w:p>
    <w:p w14:paraId="6F093A0C" w14:textId="77777777" w:rsidR="00263D81" w:rsidRPr="00587DBE" w:rsidRDefault="00263D81" w:rsidP="00263D81">
      <w:pPr>
        <w:pStyle w:val="25"/>
      </w:pPr>
      <w:bookmarkStart w:id="20" w:name="_Toc135115492"/>
      <w:bookmarkStart w:id="21" w:name="_Toc219974857"/>
      <w:r w:rsidRPr="00587DBE">
        <w:t>2.5</w:t>
      </w:r>
      <w:r w:rsidRPr="00587DBE">
        <w:t>專案時程規劃</w:t>
      </w:r>
      <w:bookmarkEnd w:id="20"/>
      <w:bookmarkEnd w:id="21"/>
    </w:p>
    <w:p w14:paraId="5491644E" w14:textId="1682BC72"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hint="eastAsia"/>
          <w:color w:val="auto"/>
        </w:rPr>
        <w:t>本專案時程分為兩階段，第一階段為徵求建議書階段，合乎本院需求意向者進行議價；第二階段為系統建置階段。得標廠商自簽訂合約後依相關時程規定辦理並完成所有工作。廠商須於建議書中提出以簽約後開始並於三個月內完成建置之時程建議。相關時程本院初步規劃如下：</w:t>
      </w:r>
      <w:r w:rsidRPr="003C5B30">
        <w:rPr>
          <w:rFonts w:ascii="Arial" w:eastAsia="標楷體" w:hAnsi="Arial" w:cs="Arial"/>
          <w:color w:val="auto"/>
        </w:rPr>
        <w:t xml:space="preserve"> </w:t>
      </w:r>
    </w:p>
    <w:p w14:paraId="68C1FA0C"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(1) </w:t>
      </w:r>
      <w:r w:rsidRPr="003C5B30">
        <w:rPr>
          <w:rFonts w:ascii="Arial" w:eastAsia="標楷體" w:hAnsi="Arial" w:cs="Arial" w:hint="eastAsia"/>
          <w:color w:val="auto"/>
        </w:rPr>
        <w:t>徵求本專案建置建議書，廠商於接獲邀請後請於二週內完成建議書投遞。</w:t>
      </w:r>
      <w:r w:rsidRPr="003C5B30">
        <w:rPr>
          <w:rFonts w:ascii="Arial" w:eastAsia="標楷體" w:hAnsi="Arial" w:cs="Arial"/>
          <w:color w:val="auto"/>
        </w:rPr>
        <w:t xml:space="preserve"> </w:t>
      </w:r>
    </w:p>
    <w:p w14:paraId="74A285E8"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(2) </w:t>
      </w:r>
      <w:r w:rsidRPr="003C5B30">
        <w:rPr>
          <w:rFonts w:ascii="Arial" w:eastAsia="標楷體" w:hAnsi="Arial" w:cs="Arial" w:hint="eastAsia"/>
          <w:color w:val="auto"/>
        </w:rPr>
        <w:t>合格投標廠商於本院指定之日期時間參加密封報價及議價。</w:t>
      </w:r>
      <w:r w:rsidRPr="003C5B30">
        <w:rPr>
          <w:rFonts w:ascii="Arial" w:eastAsia="標楷體" w:hAnsi="Arial" w:cs="Arial"/>
          <w:color w:val="auto"/>
        </w:rPr>
        <w:t xml:space="preserve"> </w:t>
      </w:r>
    </w:p>
    <w:p w14:paraId="19F81689"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(3) </w:t>
      </w:r>
      <w:r w:rsidRPr="003C5B30">
        <w:rPr>
          <w:rFonts w:ascii="Arial" w:eastAsia="標楷體" w:hAnsi="Arial" w:cs="Arial" w:hint="eastAsia"/>
          <w:color w:val="auto"/>
        </w:rPr>
        <w:t>於議價後第四週內進行合約簽訂工作。</w:t>
      </w:r>
      <w:r w:rsidRPr="003C5B30">
        <w:rPr>
          <w:rFonts w:ascii="Arial" w:eastAsia="標楷體" w:hAnsi="Arial" w:cs="Arial"/>
          <w:color w:val="auto"/>
        </w:rPr>
        <w:t xml:space="preserve"> </w:t>
      </w:r>
    </w:p>
    <w:p w14:paraId="5D8545FB"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(4) </w:t>
      </w:r>
      <w:r w:rsidRPr="003C5B30">
        <w:rPr>
          <w:rFonts w:ascii="Arial" w:eastAsia="標楷體" w:hAnsi="Arial" w:cs="Arial" w:hint="eastAsia"/>
          <w:color w:val="auto"/>
        </w:rPr>
        <w:t>自簽訂合約起第二週內廠商提交專案執行計劃書</w:t>
      </w:r>
      <w:r w:rsidRPr="003C5B30">
        <w:rPr>
          <w:rFonts w:ascii="Arial" w:eastAsia="標楷體" w:hAnsi="Arial" w:cs="Arial"/>
          <w:color w:val="auto"/>
        </w:rPr>
        <w:t>(</w:t>
      </w:r>
      <w:r w:rsidRPr="003C5B30">
        <w:rPr>
          <w:rFonts w:ascii="Arial" w:eastAsia="標楷體" w:hAnsi="Arial" w:cs="Arial" w:hint="eastAsia"/>
          <w:color w:val="auto"/>
        </w:rPr>
        <w:t>需含交貨，建置、驗收與敎育訓練等時程以及其他未盡事項</w:t>
      </w:r>
      <w:r w:rsidRPr="003C5B30">
        <w:rPr>
          <w:rFonts w:ascii="Arial" w:eastAsia="標楷體" w:hAnsi="Arial" w:cs="Arial"/>
          <w:color w:val="auto"/>
        </w:rPr>
        <w:t>)</w:t>
      </w:r>
      <w:r w:rsidRPr="003C5B30">
        <w:rPr>
          <w:rFonts w:ascii="Arial" w:eastAsia="標楷體" w:hAnsi="Arial" w:cs="Arial" w:hint="eastAsia"/>
          <w:color w:val="auto"/>
        </w:rPr>
        <w:t>。</w:t>
      </w:r>
      <w:r w:rsidRPr="003C5B30">
        <w:rPr>
          <w:rFonts w:ascii="Arial" w:eastAsia="標楷體" w:hAnsi="Arial" w:cs="Arial"/>
          <w:color w:val="auto"/>
        </w:rPr>
        <w:t xml:space="preserve"> </w:t>
      </w:r>
    </w:p>
    <w:p w14:paraId="5CDAA192"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(5) </w:t>
      </w:r>
      <w:r w:rsidRPr="003C5B30">
        <w:rPr>
          <w:rFonts w:ascii="Arial" w:eastAsia="標楷體" w:hAnsi="Arial" w:cs="Arial" w:hint="eastAsia"/>
          <w:color w:val="auto"/>
        </w:rPr>
        <w:t>自簽訂合約起第四週內與專案負責人開會協調，由雙方確認及協調各項工作時程以確保可以順利執行。</w:t>
      </w:r>
      <w:r w:rsidRPr="003C5B30">
        <w:rPr>
          <w:rFonts w:ascii="Arial" w:eastAsia="標楷體" w:hAnsi="Arial" w:cs="Arial"/>
          <w:color w:val="auto"/>
        </w:rPr>
        <w:t xml:space="preserve"> </w:t>
      </w:r>
    </w:p>
    <w:p w14:paraId="4A7553C0"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lastRenderedPageBreak/>
        <w:t xml:space="preserve">(6) </w:t>
      </w:r>
      <w:r w:rsidRPr="003C5B30">
        <w:rPr>
          <w:rFonts w:ascii="Arial" w:eastAsia="標楷體" w:hAnsi="Arial" w:cs="Arial" w:hint="eastAsia"/>
          <w:color w:val="auto"/>
        </w:rPr>
        <w:t>自簽訂合約起第六週內貨品交付。</w:t>
      </w:r>
      <w:r w:rsidRPr="003C5B30">
        <w:rPr>
          <w:rFonts w:ascii="Arial" w:eastAsia="標楷體" w:hAnsi="Arial" w:cs="Arial"/>
          <w:color w:val="auto"/>
        </w:rPr>
        <w:t xml:space="preserve"> </w:t>
      </w:r>
    </w:p>
    <w:p w14:paraId="121AD44E"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(7) </w:t>
      </w:r>
      <w:r w:rsidRPr="003C5B30">
        <w:rPr>
          <w:rFonts w:ascii="Arial" w:eastAsia="標楷體" w:hAnsi="Arial" w:cs="Arial" w:hint="eastAsia"/>
          <w:color w:val="auto"/>
        </w:rPr>
        <w:t>自簽訂合約起第八週內完成軟硬體安裝與建置。</w:t>
      </w:r>
      <w:r w:rsidRPr="003C5B30">
        <w:rPr>
          <w:rFonts w:ascii="Arial" w:eastAsia="標楷體" w:hAnsi="Arial" w:cs="Arial"/>
          <w:color w:val="auto"/>
        </w:rPr>
        <w:t xml:space="preserve"> </w:t>
      </w:r>
    </w:p>
    <w:p w14:paraId="2A4F68DD"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(8) </w:t>
      </w:r>
      <w:r w:rsidRPr="003C5B30">
        <w:rPr>
          <w:rFonts w:ascii="Arial" w:eastAsia="標楷體" w:hAnsi="Arial" w:cs="Arial" w:hint="eastAsia"/>
          <w:color w:val="auto"/>
        </w:rPr>
        <w:t>自簽訂合約起第十二週內完成各項功能測試與驗收。</w:t>
      </w:r>
      <w:r w:rsidRPr="003C5B30">
        <w:rPr>
          <w:rFonts w:ascii="Arial" w:eastAsia="標楷體" w:hAnsi="Arial" w:cs="Arial"/>
          <w:color w:val="auto"/>
        </w:rPr>
        <w:t xml:space="preserve"> </w:t>
      </w:r>
    </w:p>
    <w:p w14:paraId="4376A66D" w14:textId="77777777" w:rsidR="003C5B30" w:rsidRPr="003C5B30" w:rsidRDefault="003C5B30" w:rsidP="003C5B30">
      <w:pPr>
        <w:ind w:left="1560"/>
        <w:jc w:val="both"/>
        <w:rPr>
          <w:rFonts w:ascii="Arial" w:eastAsia="標楷體" w:hAnsi="Arial" w:cs="Arial"/>
          <w:color w:val="auto"/>
        </w:rPr>
      </w:pPr>
      <w:r w:rsidRPr="003C5B30">
        <w:rPr>
          <w:rFonts w:ascii="Arial" w:eastAsia="標楷體" w:hAnsi="Arial" w:cs="Arial"/>
          <w:color w:val="auto"/>
        </w:rPr>
        <w:t xml:space="preserve">(9) </w:t>
      </w:r>
      <w:r w:rsidRPr="003C5B30">
        <w:rPr>
          <w:rFonts w:ascii="Arial" w:eastAsia="標楷體" w:hAnsi="Arial" w:cs="Arial" w:hint="eastAsia"/>
          <w:color w:val="auto"/>
        </w:rPr>
        <w:t>完成驗收第二週內廠商提交保固期執行計劃書。</w:t>
      </w:r>
      <w:r w:rsidRPr="003C5B30">
        <w:rPr>
          <w:rFonts w:ascii="Arial" w:eastAsia="標楷體" w:hAnsi="Arial" w:cs="Arial"/>
          <w:color w:val="auto"/>
        </w:rPr>
        <w:t xml:space="preserve"> </w:t>
      </w:r>
    </w:p>
    <w:p w14:paraId="39DB69A8" w14:textId="77777777" w:rsidR="003C5B30" w:rsidRPr="003C5B30" w:rsidRDefault="003C5B30" w:rsidP="003C5B30">
      <w:pPr>
        <w:ind w:left="1680"/>
        <w:jc w:val="both"/>
        <w:rPr>
          <w:rFonts w:ascii="Arial" w:eastAsia="標楷體" w:hAnsi="Arial" w:cs="Arial"/>
          <w:color w:val="auto"/>
        </w:rPr>
      </w:pPr>
    </w:p>
    <w:p w14:paraId="31712581" w14:textId="214A6FCB" w:rsidR="003C5B30" w:rsidRPr="003C5B30" w:rsidRDefault="003C5B30" w:rsidP="003C5B30">
      <w:pPr>
        <w:ind w:left="1680"/>
        <w:jc w:val="both"/>
        <w:rPr>
          <w:rFonts w:ascii="Arial" w:eastAsia="標楷體" w:hAnsi="Arial" w:cs="Arial"/>
          <w:color w:val="auto"/>
        </w:rPr>
      </w:pPr>
      <w:r w:rsidRPr="003C5B30">
        <w:rPr>
          <w:rFonts w:ascii="Arial" w:eastAsia="標楷體" w:hAnsi="Arial" w:cs="Arial" w:hint="eastAsia"/>
          <w:color w:val="auto"/>
        </w:rPr>
        <w:t>以上專案時程規劃為本院基本需求，投標廠商若有時程出入應提出說明。</w:t>
      </w:r>
      <w:r w:rsidRPr="003C5B30">
        <w:rPr>
          <w:rFonts w:ascii="Arial" w:eastAsia="標楷體" w:hAnsi="Arial" w:cs="Arial" w:hint="eastAsia"/>
          <w:color w:val="auto"/>
        </w:rPr>
        <w:t xml:space="preserve"> </w:t>
      </w:r>
    </w:p>
    <w:p w14:paraId="5004C995" w14:textId="3FAF8B8C" w:rsidR="00263D81" w:rsidRPr="00587DBE" w:rsidRDefault="003C5B30" w:rsidP="003C5B30">
      <w:pPr>
        <w:ind w:left="1680"/>
        <w:jc w:val="both"/>
        <w:rPr>
          <w:rFonts w:ascii="Arial" w:eastAsia="標楷體" w:hAnsi="Arial" w:cs="Arial"/>
          <w:color w:val="auto"/>
        </w:rPr>
      </w:pPr>
      <w:r w:rsidRPr="003C5B30">
        <w:rPr>
          <w:rFonts w:ascii="Arial" w:eastAsia="標楷體" w:hAnsi="Arial" w:cs="Arial" w:hint="eastAsia"/>
          <w:color w:val="auto"/>
        </w:rPr>
        <w:t>本專案自驗收作業完成後，廠商提供白金級保固及相關諮詢服務。</w:t>
      </w:r>
    </w:p>
    <w:p w14:paraId="62B63045" w14:textId="77777777" w:rsidR="00263D81" w:rsidRPr="00587DBE" w:rsidRDefault="00263D81" w:rsidP="00263D81">
      <w:pPr>
        <w:widowControl/>
        <w:rPr>
          <w:rFonts w:ascii="Arial" w:eastAsia="標楷體" w:hAnsi="Arial" w:cs="Arial"/>
          <w:b/>
          <w:bCs/>
          <w:color w:val="auto"/>
          <w:kern w:val="0"/>
          <w:sz w:val="32"/>
          <w:szCs w:val="32"/>
        </w:rPr>
      </w:pPr>
      <w:bookmarkStart w:id="22" w:name="_Toc135115493"/>
      <w:r w:rsidRPr="00587DBE">
        <w:rPr>
          <w:rFonts w:ascii="Arial" w:eastAsia="標楷體" w:hAnsi="Arial" w:cs="Arial"/>
          <w:color w:val="auto"/>
        </w:rPr>
        <w:br w:type="page"/>
      </w:r>
    </w:p>
    <w:p w14:paraId="0266AA6D" w14:textId="77777777" w:rsidR="00263D81" w:rsidRPr="00587DBE" w:rsidRDefault="00263D81" w:rsidP="00263D81">
      <w:pPr>
        <w:pStyle w:val="11"/>
        <w:rPr>
          <w:rFonts w:ascii="Arial" w:hAnsi="Arial" w:cs="Arial"/>
        </w:rPr>
      </w:pPr>
      <w:bookmarkStart w:id="23" w:name="_Toc219974858"/>
      <w:r w:rsidRPr="00587DBE">
        <w:rPr>
          <w:rFonts w:ascii="Arial" w:hAnsi="Arial" w:cs="Arial"/>
        </w:rPr>
        <w:lastRenderedPageBreak/>
        <w:t>三、作業環境說明</w:t>
      </w:r>
      <w:bookmarkEnd w:id="22"/>
      <w:bookmarkEnd w:id="23"/>
    </w:p>
    <w:p w14:paraId="37A4C588" w14:textId="77777777" w:rsidR="00263D81" w:rsidRPr="00587DBE" w:rsidRDefault="00263D81" w:rsidP="00263D81">
      <w:pPr>
        <w:pStyle w:val="25"/>
      </w:pPr>
      <w:bookmarkStart w:id="24" w:name="_Toc135115494"/>
      <w:bookmarkStart w:id="25" w:name="_Toc219974859"/>
      <w:r w:rsidRPr="00587DBE">
        <w:t>3.1</w:t>
      </w:r>
      <w:r w:rsidRPr="00587DBE">
        <w:t>馬偕醫院體系</w:t>
      </w:r>
      <w:bookmarkEnd w:id="24"/>
      <w:bookmarkEnd w:id="25"/>
    </w:p>
    <w:p w14:paraId="473AB326" w14:textId="77777777" w:rsidR="00263D81" w:rsidRPr="00587DBE" w:rsidRDefault="00263D81" w:rsidP="00263D81">
      <w:pPr>
        <w:ind w:left="960"/>
        <w:jc w:val="both"/>
        <w:rPr>
          <w:rFonts w:ascii="Arial" w:eastAsia="標楷體" w:hAnsi="Arial" w:cs="Arial"/>
          <w:color w:val="auto"/>
        </w:rPr>
      </w:pPr>
      <w:r w:rsidRPr="00587DBE">
        <w:rPr>
          <w:rFonts w:ascii="Arial" w:eastAsia="標楷體" w:hAnsi="Arial" w:cs="Arial"/>
          <w:color w:val="auto"/>
        </w:rPr>
        <w:t>本院組織架構圖如下，本案應用於台北</w:t>
      </w:r>
      <w:r w:rsidRPr="00587DBE">
        <w:rPr>
          <w:rFonts w:ascii="Arial" w:eastAsia="標楷體" w:hAnsi="Arial" w:cs="Arial" w:hint="eastAsia"/>
          <w:color w:val="auto"/>
        </w:rPr>
        <w:t>馬偕</w:t>
      </w:r>
      <w:r w:rsidRPr="00587DBE">
        <w:rPr>
          <w:rFonts w:ascii="Arial" w:eastAsia="標楷體" w:hAnsi="Arial" w:cs="Arial"/>
          <w:color w:val="auto"/>
        </w:rPr>
        <w:t>、淡水</w:t>
      </w:r>
      <w:r w:rsidRPr="00587DBE">
        <w:rPr>
          <w:rFonts w:ascii="Arial" w:eastAsia="標楷體" w:hAnsi="Arial" w:cs="Arial" w:hint="eastAsia"/>
          <w:color w:val="auto"/>
        </w:rPr>
        <w:t>馬偕</w:t>
      </w:r>
      <w:r w:rsidRPr="00587DBE">
        <w:rPr>
          <w:rFonts w:ascii="Arial" w:eastAsia="標楷體" w:hAnsi="Arial" w:cs="Arial"/>
          <w:color w:val="auto"/>
        </w:rPr>
        <w:t>及兒童醫院。</w:t>
      </w:r>
    </w:p>
    <w:p w14:paraId="31F780E3" w14:textId="77777777" w:rsidR="00263D81" w:rsidRPr="00587DBE" w:rsidRDefault="00263D81" w:rsidP="00263D81">
      <w:pPr>
        <w:ind w:left="426"/>
        <w:jc w:val="both"/>
        <w:rPr>
          <w:rFonts w:ascii="Arial" w:eastAsia="標楷體" w:hAnsi="Arial" w:cs="Arial"/>
          <w:color w:val="auto"/>
        </w:rPr>
      </w:pPr>
      <w:r w:rsidRPr="00587DBE">
        <w:rPr>
          <w:rFonts w:ascii="Arial" w:eastAsia="標楷體" w:hAnsi="Arial" w:cs="Arial"/>
          <w:color w:val="auto"/>
        </w:rPr>
        <w:t xml:space="preserve">        </w:t>
      </w:r>
      <w:r w:rsidRPr="00587DBE">
        <w:rPr>
          <w:color w:val="auto"/>
        </w:rPr>
        <w:object w:dxaOrig="6291" w:dyaOrig="4307" w14:anchorId="6EEA0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22.75pt" o:ole="">
            <v:imagedata r:id="rId9" o:title=""/>
          </v:shape>
          <o:OLEObject Type="Embed" ProgID="Visio.Drawing.11" ShapeID="_x0000_i1025" DrawAspect="Content" ObjectID="_1838896454" r:id="rId10"/>
        </w:object>
      </w:r>
    </w:p>
    <w:p w14:paraId="7F185443" w14:textId="77777777" w:rsidR="00263D81" w:rsidRDefault="00263D81" w:rsidP="00263D81">
      <w:pPr>
        <w:pStyle w:val="25"/>
      </w:pPr>
      <w:bookmarkStart w:id="26" w:name="_Toc135115495"/>
      <w:bookmarkStart w:id="27" w:name="_Toc219974860"/>
      <w:r w:rsidRPr="00587DBE">
        <w:t>3.2</w:t>
      </w:r>
      <w:bookmarkEnd w:id="26"/>
      <w:r w:rsidRPr="00587DBE">
        <w:t>現行系統概況</w:t>
      </w:r>
      <w:bookmarkEnd w:id="27"/>
    </w:p>
    <w:p w14:paraId="37725A22" w14:textId="77777777" w:rsidR="00701BAC" w:rsidRPr="00701BAC" w:rsidRDefault="00701BAC" w:rsidP="00701BAC"/>
    <w:p w14:paraId="5C0ED820" w14:textId="61F7A9F3" w:rsidR="00701BAC" w:rsidRPr="00701BAC" w:rsidRDefault="00701BAC" w:rsidP="00701BAC">
      <w:r w:rsidRPr="00701BAC">
        <w:rPr>
          <w:rFonts w:ascii="Arial" w:eastAsia="標楷體" w:hAnsi="Arial" w:cs="Arial"/>
          <w:noProof/>
        </w:rPr>
        <w:drawing>
          <wp:inline distT="0" distB="0" distL="0" distR="0" wp14:anchorId="753FC0B7" wp14:editId="0F47DD51">
            <wp:extent cx="6048375" cy="3058795"/>
            <wp:effectExtent l="0" t="0" r="9525"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8375" cy="3058795"/>
                    </a:xfrm>
                    <a:prstGeom prst="rect">
                      <a:avLst/>
                    </a:prstGeom>
                  </pic:spPr>
                </pic:pic>
              </a:graphicData>
            </a:graphic>
          </wp:inline>
        </w:drawing>
      </w:r>
    </w:p>
    <w:p w14:paraId="39A0B147" w14:textId="77777777" w:rsidR="00701BAC" w:rsidRPr="00701BAC" w:rsidRDefault="00701BAC" w:rsidP="00701BAC"/>
    <w:p w14:paraId="09D6E54B" w14:textId="77777777" w:rsidR="00701BAC" w:rsidRPr="00701BAC" w:rsidRDefault="00701BAC" w:rsidP="00701BAC"/>
    <w:p w14:paraId="79B9F2EE" w14:textId="77777777" w:rsidR="00263D81" w:rsidRPr="00587DBE" w:rsidRDefault="00263D81" w:rsidP="00263D81">
      <w:pPr>
        <w:pStyle w:val="25"/>
      </w:pPr>
      <w:bookmarkStart w:id="28" w:name="_Toc135115496"/>
      <w:bookmarkStart w:id="29" w:name="_Toc219974861"/>
      <w:r w:rsidRPr="00587DBE">
        <w:t>3.3</w:t>
      </w:r>
      <w:bookmarkEnd w:id="28"/>
      <w:r w:rsidRPr="00587DBE">
        <w:t>預期完成目標的架構</w:t>
      </w:r>
      <w:bookmarkEnd w:id="29"/>
    </w:p>
    <w:p w14:paraId="19D4F32C" w14:textId="7AC3811F" w:rsidR="00C01A5C" w:rsidRPr="009656B9" w:rsidRDefault="00C01A5C" w:rsidP="00C01A5C">
      <w:pPr>
        <w:ind w:leftChars="135" w:left="324"/>
        <w:rPr>
          <w:rFonts w:ascii="標楷體" w:eastAsia="標楷體" w:hAnsi="標楷體"/>
          <w:b/>
          <w:bCs/>
        </w:rPr>
      </w:pPr>
      <w:r>
        <w:rPr>
          <w:rFonts w:ascii="標楷體" w:eastAsia="標楷體" w:hAnsi="標楷體" w:hint="eastAsia"/>
          <w:b/>
          <w:bCs/>
        </w:rPr>
        <w:t>1.</w:t>
      </w:r>
      <w:r w:rsidRPr="009656B9">
        <w:rPr>
          <w:rFonts w:ascii="標楷體" w:eastAsia="標楷體" w:hAnsi="標楷體"/>
          <w:b/>
          <w:bCs/>
        </w:rPr>
        <w:t xml:space="preserve">平台管理模組 </w:t>
      </w:r>
    </w:p>
    <w:p w14:paraId="08979769" w14:textId="77777777" w:rsidR="00C01A5C" w:rsidRDefault="00C01A5C" w:rsidP="00C01A5C">
      <w:pPr>
        <w:ind w:leftChars="135" w:left="324"/>
        <w:rPr>
          <w:rFonts w:ascii="標楷體" w:eastAsia="標楷體" w:hAnsi="標楷體"/>
        </w:rPr>
      </w:pPr>
      <w:r w:rsidRPr="009656B9">
        <w:rPr>
          <w:rFonts w:ascii="標楷體" w:eastAsia="標楷體" w:hAnsi="標楷體"/>
        </w:rPr>
        <w:t xml:space="preserve">*使用者帳號管理 </w:t>
      </w:r>
    </w:p>
    <w:p w14:paraId="00B858D3" w14:textId="77777777" w:rsidR="00C01A5C" w:rsidRDefault="00C01A5C" w:rsidP="00C01A5C">
      <w:pPr>
        <w:ind w:leftChars="135" w:left="324"/>
        <w:rPr>
          <w:rFonts w:ascii="標楷體" w:eastAsia="標楷體" w:hAnsi="標楷體"/>
        </w:rPr>
      </w:pPr>
      <w:r w:rsidRPr="009656B9">
        <w:rPr>
          <w:rFonts w:ascii="標楷體" w:eastAsia="標楷體" w:hAnsi="標楷體"/>
        </w:rPr>
        <w:t xml:space="preserve">*運算資源方案管理 </w:t>
      </w:r>
    </w:p>
    <w:p w14:paraId="5F2F4F9E" w14:textId="77777777" w:rsidR="00C01A5C" w:rsidRDefault="00C01A5C" w:rsidP="00C01A5C">
      <w:pPr>
        <w:ind w:leftChars="135" w:left="324"/>
        <w:rPr>
          <w:rFonts w:ascii="標楷體" w:eastAsia="標楷體" w:hAnsi="標楷體"/>
        </w:rPr>
      </w:pPr>
      <w:r w:rsidRPr="009656B9">
        <w:rPr>
          <w:rFonts w:ascii="標楷體" w:eastAsia="標楷體" w:hAnsi="標楷體"/>
        </w:rPr>
        <w:lastRenderedPageBreak/>
        <w:t xml:space="preserve">*基礎設施管理 </w:t>
      </w:r>
    </w:p>
    <w:p w14:paraId="011322D9" w14:textId="77777777" w:rsidR="00C01A5C" w:rsidRDefault="00C01A5C" w:rsidP="00C01A5C">
      <w:pPr>
        <w:ind w:leftChars="135" w:left="324"/>
        <w:rPr>
          <w:rFonts w:ascii="標楷體" w:eastAsia="標楷體" w:hAnsi="標楷體"/>
        </w:rPr>
      </w:pPr>
      <w:r w:rsidRPr="009656B9">
        <w:rPr>
          <w:rFonts w:ascii="標楷體" w:eastAsia="標楷體" w:hAnsi="標楷體"/>
        </w:rPr>
        <w:t xml:space="preserve">*容器任務管理 </w:t>
      </w:r>
    </w:p>
    <w:p w14:paraId="1981A44C" w14:textId="350E4FAB" w:rsidR="00C01A5C" w:rsidRPr="009656B9" w:rsidRDefault="00C01A5C" w:rsidP="00C01A5C">
      <w:pPr>
        <w:ind w:leftChars="135" w:left="324"/>
        <w:rPr>
          <w:rFonts w:ascii="標楷體" w:eastAsia="標楷體" w:hAnsi="標楷體"/>
        </w:rPr>
      </w:pPr>
      <w:r w:rsidRPr="009656B9">
        <w:rPr>
          <w:rFonts w:ascii="標楷體" w:eastAsia="標楷體" w:hAnsi="標楷體"/>
        </w:rPr>
        <w:t>*平台日誌監控管理</w:t>
      </w:r>
    </w:p>
    <w:p w14:paraId="1D88ABC3" w14:textId="087CA0CA" w:rsidR="00C01A5C" w:rsidRPr="009656B9" w:rsidRDefault="00C01A5C" w:rsidP="00C01A5C">
      <w:pPr>
        <w:ind w:leftChars="135" w:left="324"/>
        <w:rPr>
          <w:rFonts w:ascii="標楷體" w:eastAsia="標楷體" w:hAnsi="標楷體"/>
          <w:b/>
          <w:bCs/>
        </w:rPr>
      </w:pPr>
      <w:r>
        <w:rPr>
          <w:rFonts w:ascii="標楷體" w:eastAsia="標楷體" w:hAnsi="標楷體" w:hint="eastAsia"/>
          <w:b/>
          <w:bCs/>
        </w:rPr>
        <w:t>2.</w:t>
      </w:r>
      <w:r w:rsidRPr="009656B9">
        <w:rPr>
          <w:rFonts w:ascii="標楷體" w:eastAsia="標楷體" w:hAnsi="標楷體"/>
          <w:b/>
          <w:bCs/>
        </w:rPr>
        <w:t>平台開發模組</w:t>
      </w:r>
    </w:p>
    <w:p w14:paraId="64B936EE" w14:textId="77777777" w:rsidR="00C01A5C" w:rsidRDefault="00C01A5C" w:rsidP="00C01A5C">
      <w:pPr>
        <w:spacing w:line="360" w:lineRule="auto"/>
        <w:ind w:left="284"/>
        <w:rPr>
          <w:rFonts w:ascii="標楷體" w:eastAsia="標楷體" w:hAnsi="標楷體"/>
        </w:rPr>
      </w:pPr>
      <w:r w:rsidRPr="009656B9">
        <w:rPr>
          <w:rFonts w:ascii="標楷體" w:eastAsia="標楷體" w:hAnsi="標楷體"/>
        </w:rPr>
        <w:t xml:space="preserve">*專案與團隊協同管理 </w:t>
      </w:r>
    </w:p>
    <w:p w14:paraId="4FB2E671" w14:textId="77777777" w:rsidR="00C01A5C" w:rsidRDefault="00C01A5C" w:rsidP="00C01A5C">
      <w:pPr>
        <w:spacing w:line="360" w:lineRule="auto"/>
        <w:ind w:left="284"/>
        <w:rPr>
          <w:rFonts w:ascii="標楷體" w:eastAsia="標楷體" w:hAnsi="標楷體"/>
        </w:rPr>
      </w:pPr>
      <w:r w:rsidRPr="009656B9">
        <w:rPr>
          <w:rFonts w:ascii="標楷體" w:eastAsia="標楷體" w:hAnsi="標楷體"/>
        </w:rPr>
        <w:t xml:space="preserve">*資料管理 </w:t>
      </w:r>
    </w:p>
    <w:p w14:paraId="20B0691E" w14:textId="77777777" w:rsidR="00C01A5C" w:rsidRDefault="00C01A5C" w:rsidP="00C01A5C">
      <w:pPr>
        <w:spacing w:line="360" w:lineRule="auto"/>
        <w:ind w:left="284"/>
        <w:rPr>
          <w:rFonts w:ascii="標楷體" w:eastAsia="標楷體" w:hAnsi="標楷體"/>
        </w:rPr>
      </w:pPr>
      <w:r w:rsidRPr="009656B9">
        <w:rPr>
          <w:rFonts w:ascii="標楷體" w:eastAsia="標楷體" w:hAnsi="標楷體"/>
        </w:rPr>
        <w:t xml:space="preserve">*容器模板管理 </w:t>
      </w:r>
    </w:p>
    <w:p w14:paraId="3D88A724" w14:textId="77777777" w:rsidR="00C01A5C" w:rsidRDefault="00C01A5C" w:rsidP="00C01A5C">
      <w:pPr>
        <w:spacing w:line="360" w:lineRule="auto"/>
        <w:ind w:left="284"/>
        <w:rPr>
          <w:rFonts w:ascii="標楷體" w:eastAsia="標楷體" w:hAnsi="標楷體"/>
        </w:rPr>
      </w:pPr>
      <w:r w:rsidRPr="009656B9">
        <w:rPr>
          <w:rFonts w:ascii="標楷體" w:eastAsia="標楷體" w:hAnsi="標楷體"/>
        </w:rPr>
        <w:t xml:space="preserve">*模型開發環境管理 </w:t>
      </w:r>
    </w:p>
    <w:p w14:paraId="72A34DA7" w14:textId="77777777" w:rsidR="00C01A5C" w:rsidRDefault="00C01A5C" w:rsidP="00C01A5C">
      <w:pPr>
        <w:spacing w:line="360" w:lineRule="auto"/>
        <w:ind w:left="284"/>
        <w:rPr>
          <w:rFonts w:ascii="標楷體" w:eastAsia="標楷體" w:hAnsi="標楷體"/>
        </w:rPr>
      </w:pPr>
      <w:r w:rsidRPr="009656B9">
        <w:rPr>
          <w:rFonts w:ascii="標楷體" w:eastAsia="標楷體" w:hAnsi="標楷體"/>
        </w:rPr>
        <w:t xml:space="preserve">*模型訓練紀錄管理 </w:t>
      </w:r>
    </w:p>
    <w:p w14:paraId="1B7D092B" w14:textId="3E80EA24" w:rsidR="00263D81" w:rsidRPr="00587DBE" w:rsidRDefault="00C01A5C" w:rsidP="00C01A5C">
      <w:pPr>
        <w:spacing w:line="360" w:lineRule="auto"/>
        <w:ind w:left="284"/>
        <w:rPr>
          <w:rFonts w:ascii="Arial" w:eastAsia="標楷體" w:hAnsi="Arial" w:cs="Arial"/>
          <w:noProof/>
          <w:color w:val="auto"/>
        </w:rPr>
      </w:pPr>
      <w:r w:rsidRPr="009656B9">
        <w:rPr>
          <w:rFonts w:ascii="標楷體" w:eastAsia="標楷體" w:hAnsi="標楷體"/>
        </w:rPr>
        <w:t>*應用服務管理</w:t>
      </w:r>
    </w:p>
    <w:bookmarkStart w:id="30" w:name="_Toc135115497"/>
    <w:bookmarkStart w:id="31" w:name="_Toc219974862"/>
    <w:p w14:paraId="2AB67A43" w14:textId="77777777" w:rsidR="00685393" w:rsidRDefault="00263D81" w:rsidP="00685393">
      <w:pPr>
        <w:pStyle w:val="25"/>
      </w:pPr>
      <w:r w:rsidRPr="00587DBE">
        <mc:AlternateContent>
          <mc:Choice Requires="wps">
            <w:drawing>
              <wp:anchor distT="0" distB="0" distL="114300" distR="114300" simplePos="0" relativeHeight="251660288" behindDoc="0" locked="0" layoutInCell="0" allowOverlap="1" wp14:anchorId="28DA30C6" wp14:editId="558DE80E">
                <wp:simplePos x="0" y="0"/>
                <wp:positionH relativeFrom="column">
                  <wp:posOffset>3241675</wp:posOffset>
                </wp:positionH>
                <wp:positionV relativeFrom="paragraph">
                  <wp:posOffset>6125210</wp:posOffset>
                </wp:positionV>
                <wp:extent cx="1431290" cy="815340"/>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CD766" id="Rectangle 3" o:spid="_x0000_s1026" style="position:absolute;margin-left:255.25pt;margin-top:482.3pt;width:112.7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" o:allowincell="f" filled="f" stroked="f"/>
            </w:pict>
          </mc:Fallback>
        </mc:AlternateContent>
      </w:r>
      <w:r w:rsidRPr="00587DBE">
        <mc:AlternateContent>
          <mc:Choice Requires="wps">
            <w:drawing>
              <wp:anchor distT="0" distB="0" distL="114300" distR="114300" simplePos="0" relativeHeight="251659264" behindDoc="0" locked="0" layoutInCell="0" allowOverlap="1" wp14:anchorId="400C4FE8" wp14:editId="3362438F">
                <wp:simplePos x="0" y="0"/>
                <wp:positionH relativeFrom="column">
                  <wp:posOffset>601980</wp:posOffset>
                </wp:positionH>
                <wp:positionV relativeFrom="paragraph">
                  <wp:posOffset>6927850</wp:posOffset>
                </wp:positionV>
                <wp:extent cx="534670" cy="192405"/>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EE28B" id="Rectangle 4" o:spid="_x0000_s1026" style="position:absolute;margin-left:47.4pt;margin-top:545.5pt;width:42.1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" o:allowincell="f" filled="f" stroked="f"/>
            </w:pict>
          </mc:Fallback>
        </mc:AlternateContent>
      </w:r>
      <w:r w:rsidRPr="00587DBE">
        <mc:AlternateContent>
          <mc:Choice Requires="wps">
            <w:drawing>
              <wp:anchor distT="0" distB="0" distL="114300" distR="114300" simplePos="0" relativeHeight="251663360" behindDoc="0" locked="0" layoutInCell="0" allowOverlap="1" wp14:anchorId="5BC69B57" wp14:editId="6D424300">
                <wp:simplePos x="0" y="0"/>
                <wp:positionH relativeFrom="column">
                  <wp:posOffset>3241675</wp:posOffset>
                </wp:positionH>
                <wp:positionV relativeFrom="paragraph">
                  <wp:posOffset>6125210</wp:posOffset>
                </wp:positionV>
                <wp:extent cx="1431290" cy="815340"/>
                <wp:effectExtent l="0" t="0" r="0" b="0"/>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A3124" id="Rectangle 17" o:spid="_x0000_s1026" style="position:absolute;margin-left:255.25pt;margin-top:482.3pt;width:112.7pt;height:6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" o:allowincell="f" filled="f" stroked="f"/>
            </w:pict>
          </mc:Fallback>
        </mc:AlternateContent>
      </w:r>
      <w:r w:rsidRPr="00587DBE">
        <mc:AlternateContent>
          <mc:Choice Requires="wps">
            <w:drawing>
              <wp:anchor distT="0" distB="0" distL="114300" distR="114300" simplePos="0" relativeHeight="251662336" behindDoc="0" locked="0" layoutInCell="0" allowOverlap="1" wp14:anchorId="22115482" wp14:editId="0DE3BC4C">
                <wp:simplePos x="0" y="0"/>
                <wp:positionH relativeFrom="column">
                  <wp:posOffset>601980</wp:posOffset>
                </wp:positionH>
                <wp:positionV relativeFrom="paragraph">
                  <wp:posOffset>6927850</wp:posOffset>
                </wp:positionV>
                <wp:extent cx="534670" cy="19240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B6835" id="Rectangle 18" o:spid="_x0000_s1026" style="position:absolute;margin-left:47.4pt;margin-top:545.5pt;width:42.1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" o:allowincell="f" filled="f" stroked="f"/>
            </w:pict>
          </mc:Fallback>
        </mc:AlternateContent>
      </w:r>
      <w:r w:rsidRPr="00587DBE">
        <mc:AlternateContent>
          <mc:Choice Requires="wps">
            <w:drawing>
              <wp:anchor distT="0" distB="0" distL="114300" distR="114300" simplePos="0" relativeHeight="251661312" behindDoc="1" locked="0" layoutInCell="0" allowOverlap="1" wp14:anchorId="74BB6482" wp14:editId="540BB235">
                <wp:simplePos x="0" y="0"/>
                <wp:positionH relativeFrom="column">
                  <wp:posOffset>114300</wp:posOffset>
                </wp:positionH>
                <wp:positionV relativeFrom="paragraph">
                  <wp:posOffset>7306310</wp:posOffset>
                </wp:positionV>
                <wp:extent cx="8890" cy="635"/>
                <wp:effectExtent l="0" t="0" r="0" b="0"/>
                <wp:wrapNone/>
                <wp:docPr id="1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BF759" id="Line 2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75.3pt" to="9.7pt,5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" o:allowincell="f" strokeweight="0"/>
            </w:pict>
          </mc:Fallback>
        </mc:AlternateContent>
      </w:r>
      <w:r w:rsidRPr="00587DBE">
        <w:t>3.4</w:t>
      </w:r>
      <w:bookmarkEnd w:id="30"/>
      <w:r w:rsidRPr="00587DBE">
        <w:t>系統建置原則及技術</w:t>
      </w:r>
      <w:bookmarkEnd w:id="31"/>
    </w:p>
    <w:p w14:paraId="7DE65012" w14:textId="4A0E894F" w:rsidR="004F141E" w:rsidRPr="004F141E" w:rsidRDefault="004F141E" w:rsidP="00685393">
      <w:pPr>
        <w:ind w:leftChars="590" w:left="1416"/>
        <w:rPr>
          <w:rFonts w:ascii="Arial" w:eastAsia="標楷體" w:hAnsi="Arial" w:cs="Arial"/>
          <w:color w:val="auto"/>
        </w:rPr>
      </w:pPr>
      <w:r w:rsidRPr="004F141E">
        <w:rPr>
          <w:rFonts w:ascii="Arial" w:eastAsia="標楷體" w:hAnsi="Arial" w:cs="Arial"/>
          <w:color w:val="auto"/>
        </w:rPr>
        <w:t xml:space="preserve">(1). </w:t>
      </w:r>
      <w:r w:rsidRPr="004F141E">
        <w:rPr>
          <w:rFonts w:ascii="Arial" w:eastAsia="標楷體" w:hAnsi="Arial" w:cs="Arial" w:hint="eastAsia"/>
          <w:color w:val="auto"/>
        </w:rPr>
        <w:t>參與本案廠商需有</w:t>
      </w:r>
      <w:r w:rsidRPr="00685393">
        <w:rPr>
          <w:rFonts w:ascii="Arial" w:eastAsia="標楷體" w:hAnsi="Arial" w:cs="Arial"/>
          <w:color w:val="auto"/>
        </w:rPr>
        <w:t xml:space="preserve">NVIDIA DGX B200 </w:t>
      </w:r>
      <w:r w:rsidR="00963928" w:rsidRPr="00685393">
        <w:rPr>
          <w:rFonts w:ascii="Arial" w:eastAsia="標楷體" w:hAnsi="Arial" w:cs="Arial" w:hint="eastAsia"/>
          <w:color w:val="auto"/>
        </w:rPr>
        <w:t>LLM</w:t>
      </w:r>
      <w:r w:rsidRPr="00685393">
        <w:rPr>
          <w:rFonts w:ascii="Arial" w:eastAsia="標楷體" w:hAnsi="Arial" w:cs="Arial"/>
          <w:color w:val="auto"/>
        </w:rPr>
        <w:t>模型部署</w:t>
      </w:r>
      <w:r w:rsidRPr="00685393">
        <w:rPr>
          <w:rFonts w:ascii="Arial" w:eastAsia="標楷體" w:hAnsi="Arial" w:cs="Arial" w:hint="eastAsia"/>
          <w:color w:val="auto"/>
        </w:rPr>
        <w:t>及</w:t>
      </w:r>
      <w:r w:rsidRPr="00685393">
        <w:rPr>
          <w:rFonts w:ascii="Arial" w:eastAsia="標楷體" w:hAnsi="Arial" w:cs="Arial"/>
          <w:color w:val="auto"/>
        </w:rPr>
        <w:t xml:space="preserve">VRM </w:t>
      </w:r>
      <w:r w:rsidRPr="00685393">
        <w:rPr>
          <w:rFonts w:ascii="Arial" w:eastAsia="標楷體" w:hAnsi="Arial" w:cs="Arial"/>
          <w:color w:val="auto"/>
        </w:rPr>
        <w:t>全身模型製作</w:t>
      </w:r>
      <w:r w:rsidRPr="004F141E">
        <w:rPr>
          <w:rFonts w:ascii="Arial" w:eastAsia="標楷體" w:hAnsi="Arial" w:cs="Arial" w:hint="eastAsia"/>
          <w:color w:val="auto"/>
        </w:rPr>
        <w:t>經驗及技術人員，同時必須具備有規劃儲存設備相關專業人員及維護支援技術團隊，也必須與本專案中提供參與上述需求的企業經驗案例。</w:t>
      </w:r>
      <w:r w:rsidRPr="004F141E">
        <w:rPr>
          <w:rFonts w:ascii="Arial" w:eastAsia="標楷體" w:hAnsi="Arial" w:cs="Arial"/>
          <w:color w:val="auto"/>
        </w:rPr>
        <w:t xml:space="preserve"> </w:t>
      </w:r>
    </w:p>
    <w:p w14:paraId="079ACFDC" w14:textId="1FD51B2F" w:rsidR="004F141E" w:rsidRPr="004F141E" w:rsidRDefault="004F141E" w:rsidP="00685393">
      <w:pPr>
        <w:ind w:leftChars="590" w:left="1416"/>
        <w:rPr>
          <w:rFonts w:ascii="Arial" w:eastAsia="標楷體" w:hAnsi="Arial" w:cs="Arial"/>
          <w:color w:val="auto"/>
        </w:rPr>
      </w:pPr>
      <w:r w:rsidRPr="00963928">
        <w:rPr>
          <w:rFonts w:ascii="Arial" w:eastAsia="標楷體" w:hAnsi="Arial" w:cs="Arial"/>
          <w:color w:val="auto"/>
        </w:rPr>
        <w:t xml:space="preserve">(2). </w:t>
      </w:r>
      <w:r w:rsidRPr="00963928">
        <w:rPr>
          <w:rFonts w:ascii="Arial" w:eastAsia="標楷體" w:hAnsi="Arial" w:cs="Arial" w:hint="eastAsia"/>
          <w:color w:val="auto"/>
        </w:rPr>
        <w:t>本案由得標廠商負責協助建置</w:t>
      </w:r>
      <w:r w:rsidR="00963928" w:rsidRPr="00963928">
        <w:rPr>
          <w:rFonts w:ascii="Tahoma" w:eastAsia="標楷體" w:hAnsi="Tahoma" w:cs="Tahoma"/>
        </w:rPr>
        <w:t>系統後台管理功能</w:t>
      </w:r>
      <w:r w:rsidR="00963928">
        <w:rPr>
          <w:rFonts w:ascii="Tahoma" w:eastAsia="標楷體" w:hAnsi="Tahoma" w:cs="Tahoma" w:hint="eastAsia"/>
        </w:rPr>
        <w:t>。</w:t>
      </w:r>
      <w:r w:rsidRPr="004F141E">
        <w:rPr>
          <w:rFonts w:ascii="Arial" w:eastAsia="標楷體" w:hAnsi="Arial" w:cs="Arial"/>
          <w:color w:val="auto"/>
        </w:rPr>
        <w:t xml:space="preserve"> </w:t>
      </w:r>
    </w:p>
    <w:p w14:paraId="5924CE36" w14:textId="1D015335" w:rsidR="004F141E" w:rsidRPr="004F141E" w:rsidRDefault="004F141E" w:rsidP="00685393">
      <w:pPr>
        <w:widowControl/>
        <w:ind w:leftChars="590" w:left="1416"/>
        <w:rPr>
          <w:rFonts w:ascii="Arial" w:eastAsia="標楷體" w:hAnsi="Arial" w:cs="Arial"/>
          <w:color w:val="auto"/>
        </w:rPr>
      </w:pPr>
      <w:r w:rsidRPr="004F141E">
        <w:rPr>
          <w:rFonts w:ascii="Arial" w:eastAsia="標楷體" w:hAnsi="Arial" w:cs="Arial"/>
          <w:color w:val="auto"/>
        </w:rPr>
        <w:t xml:space="preserve">(3). </w:t>
      </w:r>
      <w:r w:rsidRPr="004F141E">
        <w:rPr>
          <w:rFonts w:ascii="Arial" w:eastAsia="標楷體" w:hAnsi="Arial" w:cs="Arial" w:hint="eastAsia"/>
          <w:color w:val="auto"/>
        </w:rPr>
        <w:t>提供本案</w:t>
      </w:r>
      <w:r w:rsidR="00FB4A48" w:rsidRPr="00963928">
        <w:rPr>
          <w:rFonts w:ascii="Tahoma" w:eastAsia="標楷體" w:hAnsi="Tahoma" w:cs="Tahoma"/>
        </w:rPr>
        <w:t>系統後台管理功能</w:t>
      </w:r>
      <w:r w:rsidRPr="004F141E">
        <w:rPr>
          <w:rFonts w:ascii="Arial" w:eastAsia="標楷體" w:hAnsi="Arial" w:cs="Arial" w:hint="eastAsia"/>
          <w:color w:val="auto"/>
        </w:rPr>
        <w:t>相關系統技術教育訓練。</w:t>
      </w:r>
      <w:r w:rsidRPr="004F141E">
        <w:rPr>
          <w:rFonts w:ascii="Arial" w:eastAsia="標楷體" w:hAnsi="Arial" w:cs="Arial"/>
          <w:color w:val="auto"/>
        </w:rPr>
        <w:t xml:space="preserve"> </w:t>
      </w:r>
    </w:p>
    <w:p w14:paraId="7407DCA8" w14:textId="77777777" w:rsidR="004F141E" w:rsidRPr="004F141E" w:rsidRDefault="004F141E" w:rsidP="00685393">
      <w:pPr>
        <w:widowControl/>
        <w:ind w:leftChars="590" w:left="1416"/>
        <w:rPr>
          <w:rFonts w:ascii="Arial" w:eastAsia="標楷體" w:hAnsi="Arial" w:cs="Arial"/>
          <w:color w:val="auto"/>
        </w:rPr>
      </w:pPr>
      <w:r w:rsidRPr="004F141E">
        <w:rPr>
          <w:rFonts w:ascii="Arial" w:eastAsia="標楷體" w:hAnsi="Arial" w:cs="Arial"/>
          <w:color w:val="auto"/>
        </w:rPr>
        <w:t xml:space="preserve">(4). </w:t>
      </w:r>
      <w:r w:rsidRPr="004F141E">
        <w:rPr>
          <w:rFonts w:ascii="Arial" w:eastAsia="標楷體" w:hAnsi="Arial" w:cs="Arial" w:hint="eastAsia"/>
          <w:color w:val="auto"/>
        </w:rPr>
        <w:t>本案與其它系統連結部分，得標廠商需提供相關技術協助及諮詢服務。</w:t>
      </w:r>
      <w:r w:rsidRPr="004F141E">
        <w:rPr>
          <w:rFonts w:ascii="Arial" w:eastAsia="標楷體" w:hAnsi="Arial" w:cs="Arial"/>
          <w:color w:val="auto"/>
        </w:rPr>
        <w:t xml:space="preserve"> </w:t>
      </w:r>
    </w:p>
    <w:p w14:paraId="66707A70" w14:textId="6CA92093" w:rsidR="00263D81" w:rsidRPr="00587DBE" w:rsidRDefault="00263D81" w:rsidP="00263D81">
      <w:pPr>
        <w:widowControl/>
        <w:rPr>
          <w:rFonts w:ascii="Arial" w:eastAsia="標楷體" w:hAnsi="Arial" w:cs="Arial"/>
          <w:b/>
          <w:bCs/>
          <w:color w:val="auto"/>
          <w:kern w:val="0"/>
          <w:sz w:val="32"/>
          <w:szCs w:val="32"/>
        </w:rPr>
      </w:pPr>
    </w:p>
    <w:p w14:paraId="041612F4" w14:textId="77777777" w:rsidR="00263D81" w:rsidRPr="00587DBE" w:rsidRDefault="00263D81" w:rsidP="00263D81">
      <w:pPr>
        <w:pStyle w:val="11"/>
        <w:rPr>
          <w:rFonts w:ascii="Arial" w:hAnsi="Arial" w:cs="Arial"/>
        </w:rPr>
      </w:pPr>
      <w:bookmarkStart w:id="32" w:name="_Toc135115499"/>
      <w:bookmarkStart w:id="33" w:name="_Toc219974863"/>
      <w:r w:rsidRPr="00587DBE">
        <w:rPr>
          <w:rFonts w:ascii="Arial" w:hAnsi="Arial" w:cs="Arial"/>
        </w:rPr>
        <w:t>四、需求說明</w:t>
      </w:r>
      <w:bookmarkEnd w:id="32"/>
      <w:bookmarkEnd w:id="33"/>
    </w:p>
    <w:p w14:paraId="5DE1BC35" w14:textId="77777777" w:rsidR="00263D81" w:rsidRPr="00587DBE" w:rsidRDefault="00263D81" w:rsidP="00263D81">
      <w:pPr>
        <w:pStyle w:val="25"/>
      </w:pPr>
      <w:bookmarkStart w:id="34" w:name="_Toc135115500"/>
      <w:bookmarkStart w:id="35" w:name="_Toc219974864"/>
      <w:r w:rsidRPr="00587DBE">
        <w:t>4.1</w:t>
      </w:r>
      <w:r w:rsidRPr="00587DBE">
        <w:t>整體性需求</w:t>
      </w:r>
      <w:bookmarkEnd w:id="34"/>
      <w:bookmarkEnd w:id="35"/>
    </w:p>
    <w:p w14:paraId="38613A0D" w14:textId="77777777" w:rsidR="0069450B" w:rsidRPr="0069450B" w:rsidRDefault="0069450B" w:rsidP="0069450B">
      <w:pPr>
        <w:adjustRightInd w:val="0"/>
        <w:snapToGrid w:val="0"/>
        <w:ind w:right="-136"/>
        <w:jc w:val="both"/>
        <w:rPr>
          <w:rFonts w:ascii="Arial" w:eastAsia="標楷體" w:hAnsi="Arial" w:cs="Arial"/>
          <w:color w:val="000080"/>
        </w:rPr>
      </w:pPr>
    </w:p>
    <w:p w14:paraId="53EC98F4" w14:textId="49D25F41" w:rsid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Pr>
          <w:rFonts w:ascii="Arial" w:eastAsia="標楷體" w:hAnsi="Arial" w:cs="Arial" w:hint="eastAsia"/>
          <w:color w:val="000080"/>
        </w:rPr>
        <w:t xml:space="preserve"> </w:t>
      </w:r>
      <w:r w:rsidRPr="0069450B">
        <w:rPr>
          <w:rFonts w:ascii="Arial" w:eastAsia="標楷體" w:hAnsi="Arial" w:cs="Arial" w:hint="eastAsia"/>
          <w:color w:val="000080"/>
        </w:rPr>
        <w:t>功能性需求</w:t>
      </w:r>
      <w:r w:rsidRPr="0069450B">
        <w:rPr>
          <w:rFonts w:ascii="Arial" w:eastAsia="標楷體" w:hAnsi="Arial" w:cs="Arial"/>
          <w:color w:val="000080"/>
        </w:rPr>
        <w:t xml:space="preserve"> </w:t>
      </w:r>
    </w:p>
    <w:p w14:paraId="04FCE875" w14:textId="1B34CEC2"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本專案之系統功能及內容，需進一步與本院主辦單位進行需求訪談及確認。</w:t>
      </w:r>
      <w:r w:rsidRPr="0069450B">
        <w:rPr>
          <w:rFonts w:ascii="Arial" w:eastAsia="標楷體" w:hAnsi="Arial" w:cs="Arial"/>
          <w:color w:val="000080"/>
        </w:rPr>
        <w:t xml:space="preserve"> </w:t>
      </w:r>
    </w:p>
    <w:p w14:paraId="756E7AE9"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本專案系統之使用者介面設計應具親和力與未來之擴充性。</w:t>
      </w:r>
      <w:r w:rsidRPr="0069450B">
        <w:rPr>
          <w:rFonts w:ascii="Arial" w:eastAsia="標楷體" w:hAnsi="Arial" w:cs="Arial"/>
          <w:color w:val="000080"/>
        </w:rPr>
        <w:t xml:space="preserve"> </w:t>
      </w:r>
    </w:p>
    <w:p w14:paraId="2A6E3581" w14:textId="77777777" w:rsidR="0069450B" w:rsidRPr="0069450B" w:rsidRDefault="0069450B" w:rsidP="0098306E">
      <w:pPr>
        <w:adjustRightInd w:val="0"/>
        <w:snapToGrid w:val="0"/>
        <w:ind w:leftChars="531" w:left="1274" w:right="-136"/>
        <w:jc w:val="both"/>
        <w:rPr>
          <w:rFonts w:ascii="Arial" w:eastAsia="標楷體" w:hAnsi="Arial" w:cs="Arial"/>
          <w:color w:val="000080"/>
        </w:rPr>
      </w:pPr>
    </w:p>
    <w:p w14:paraId="61076F40"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sidRPr="0069450B">
        <w:rPr>
          <w:rFonts w:ascii="Arial" w:eastAsia="標楷體" w:hAnsi="Arial" w:cs="Arial" w:hint="eastAsia"/>
          <w:color w:val="000080"/>
        </w:rPr>
        <w:t xml:space="preserve"> </w:t>
      </w:r>
      <w:r w:rsidRPr="0069450B">
        <w:rPr>
          <w:rFonts w:ascii="Arial" w:eastAsia="標楷體" w:hAnsi="Arial" w:cs="Arial" w:hint="eastAsia"/>
          <w:color w:val="000080"/>
        </w:rPr>
        <w:t>安全規範需求</w:t>
      </w:r>
      <w:r w:rsidRPr="0069450B">
        <w:rPr>
          <w:rFonts w:ascii="Arial" w:eastAsia="標楷體" w:hAnsi="Arial" w:cs="Arial" w:hint="eastAsia"/>
          <w:color w:val="000080"/>
        </w:rPr>
        <w:t xml:space="preserve"> </w:t>
      </w:r>
    </w:p>
    <w:p w14:paraId="7543DED6"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應用業務之權限控管管理需與本院權限控管整合。</w:t>
      </w:r>
      <w:r w:rsidRPr="0069450B">
        <w:rPr>
          <w:rFonts w:ascii="Arial" w:eastAsia="標楷體" w:hAnsi="Arial" w:cs="Arial"/>
          <w:color w:val="000080"/>
        </w:rPr>
        <w:t xml:space="preserve"> </w:t>
      </w:r>
    </w:p>
    <w:p w14:paraId="47C8A9DC"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應能防止非系統允許之合法授權人進入系統內存取資料，能識別使用者身份並決定使用者對資料及系統之使用權限。</w:t>
      </w:r>
      <w:r w:rsidRPr="0069450B">
        <w:rPr>
          <w:rFonts w:ascii="Arial" w:eastAsia="標楷體" w:hAnsi="Arial" w:cs="Arial"/>
          <w:color w:val="000080"/>
        </w:rPr>
        <w:t xml:space="preserve"> </w:t>
      </w:r>
    </w:p>
    <w:p w14:paraId="782928F9"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承包廠商對業務上所接觸之本院電腦資料，應視同機密文件採必要之保密措施，任何因承包廠商人員洩密所致之賠償及刑事責任，概由承包廠商負責，並列入本院拒絕往來戶。</w:t>
      </w:r>
      <w:r w:rsidRPr="0069450B">
        <w:rPr>
          <w:rFonts w:ascii="Arial" w:eastAsia="標楷體" w:hAnsi="Arial" w:cs="Arial"/>
          <w:color w:val="000080"/>
        </w:rPr>
        <w:t xml:space="preserve"> </w:t>
      </w:r>
    </w:p>
    <w:p w14:paraId="5E15C04E"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4. </w:t>
      </w:r>
      <w:r w:rsidRPr="0069450B">
        <w:rPr>
          <w:rFonts w:ascii="Arial" w:eastAsia="標楷體" w:hAnsi="Arial" w:cs="Arial" w:hint="eastAsia"/>
          <w:color w:val="000080"/>
        </w:rPr>
        <w:t>需訂定故障排除程序及完善備援機制，便於復原及緊急處置。</w:t>
      </w:r>
      <w:r w:rsidRPr="0069450B">
        <w:rPr>
          <w:rFonts w:ascii="Arial" w:eastAsia="標楷體" w:hAnsi="Arial" w:cs="Arial"/>
          <w:color w:val="000080"/>
        </w:rPr>
        <w:t xml:space="preserve"> </w:t>
      </w:r>
    </w:p>
    <w:p w14:paraId="037F6740"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sidRPr="0069450B">
        <w:rPr>
          <w:rFonts w:ascii="Arial" w:eastAsia="標楷體" w:hAnsi="Arial" w:cs="Arial" w:hint="eastAsia"/>
          <w:color w:val="000080"/>
        </w:rPr>
        <w:t xml:space="preserve"> </w:t>
      </w:r>
      <w:r w:rsidRPr="0069450B">
        <w:rPr>
          <w:rFonts w:ascii="Arial" w:eastAsia="標楷體" w:hAnsi="Arial" w:cs="Arial" w:hint="eastAsia"/>
          <w:color w:val="000080"/>
        </w:rPr>
        <w:t>專案管理需求</w:t>
      </w:r>
      <w:r w:rsidRPr="0069450B">
        <w:rPr>
          <w:rFonts w:ascii="Arial" w:eastAsia="標楷體" w:hAnsi="Arial" w:cs="Arial" w:hint="eastAsia"/>
          <w:color w:val="000080"/>
        </w:rPr>
        <w:t xml:space="preserve"> </w:t>
      </w:r>
    </w:p>
    <w:p w14:paraId="49A8BFD7"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專案開發期本院得視需要召開開發會議，承包廠商需派專案經理率技術人員前來參加並做報告。</w:t>
      </w:r>
      <w:r w:rsidRPr="0069450B">
        <w:rPr>
          <w:rFonts w:ascii="Arial" w:eastAsia="標楷體" w:hAnsi="Arial" w:cs="Arial"/>
          <w:color w:val="000080"/>
        </w:rPr>
        <w:t xml:space="preserve"> </w:t>
      </w:r>
    </w:p>
    <w:p w14:paraId="69D480C8"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專案管理應進行整體測試、壓力測試，以達成完善的軟硬體測試及驗證程序，</w:t>
      </w:r>
      <w:r w:rsidRPr="0069450B">
        <w:rPr>
          <w:rFonts w:ascii="Arial" w:eastAsia="標楷體" w:hAnsi="Arial" w:cs="Arial" w:hint="eastAsia"/>
          <w:color w:val="000080"/>
        </w:rPr>
        <w:lastRenderedPageBreak/>
        <w:t>來確保本專案之品質。</w:t>
      </w:r>
      <w:r w:rsidRPr="0069450B">
        <w:rPr>
          <w:rFonts w:ascii="Arial" w:eastAsia="標楷體" w:hAnsi="Arial" w:cs="Arial"/>
          <w:color w:val="000080"/>
        </w:rPr>
        <w:t xml:space="preserve"> </w:t>
      </w:r>
    </w:p>
    <w:p w14:paraId="185D6528"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專案完成後本院得視需要召開維護會議，承包廠商派需專案經理率技術人員前來參加並做報告。</w:t>
      </w:r>
      <w:r w:rsidRPr="0069450B">
        <w:rPr>
          <w:rFonts w:ascii="Arial" w:eastAsia="標楷體" w:hAnsi="Arial" w:cs="Arial"/>
          <w:color w:val="000080"/>
        </w:rPr>
        <w:t xml:space="preserve"> </w:t>
      </w:r>
    </w:p>
    <w:p w14:paraId="51FE639B"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sidRPr="0069450B">
        <w:rPr>
          <w:rFonts w:ascii="Arial" w:eastAsia="標楷體" w:hAnsi="Arial" w:cs="Arial" w:hint="eastAsia"/>
          <w:color w:val="000080"/>
        </w:rPr>
        <w:t xml:space="preserve"> </w:t>
      </w:r>
      <w:r w:rsidRPr="0069450B">
        <w:rPr>
          <w:rFonts w:ascii="Arial" w:eastAsia="標楷體" w:hAnsi="Arial" w:cs="Arial" w:hint="eastAsia"/>
          <w:color w:val="000080"/>
        </w:rPr>
        <w:t>教育訓練需求</w:t>
      </w:r>
      <w:r w:rsidRPr="0069450B">
        <w:rPr>
          <w:rFonts w:ascii="Arial" w:eastAsia="標楷體" w:hAnsi="Arial" w:cs="Arial" w:hint="eastAsia"/>
          <w:color w:val="000080"/>
        </w:rPr>
        <w:t xml:space="preserve"> </w:t>
      </w:r>
    </w:p>
    <w:p w14:paraId="2740145E"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提供系統操作及使用訓練。</w:t>
      </w:r>
      <w:r w:rsidRPr="0069450B">
        <w:rPr>
          <w:rFonts w:ascii="Arial" w:eastAsia="標楷體" w:hAnsi="Arial" w:cs="Arial"/>
          <w:color w:val="000080"/>
        </w:rPr>
        <w:t xml:space="preserve"> </w:t>
      </w:r>
    </w:p>
    <w:p w14:paraId="605A1291"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提供教材或講義。</w:t>
      </w:r>
      <w:r w:rsidRPr="0069450B">
        <w:rPr>
          <w:rFonts w:ascii="Arial" w:eastAsia="標楷體" w:hAnsi="Arial" w:cs="Arial"/>
          <w:color w:val="000080"/>
        </w:rPr>
        <w:t xml:space="preserve"> </w:t>
      </w:r>
    </w:p>
    <w:p w14:paraId="7A873C42"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訓練梯次及時間由雙方協調訂定。</w:t>
      </w:r>
      <w:r w:rsidRPr="0069450B">
        <w:rPr>
          <w:rFonts w:ascii="Arial" w:eastAsia="標楷體" w:hAnsi="Arial" w:cs="Arial"/>
          <w:color w:val="000080"/>
        </w:rPr>
        <w:t xml:space="preserve"> </w:t>
      </w:r>
    </w:p>
    <w:p w14:paraId="311FAC49"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w:t>
      </w:r>
      <w:r w:rsidRPr="0069450B">
        <w:rPr>
          <w:rFonts w:ascii="Arial" w:eastAsia="標楷體" w:hAnsi="Arial" w:cs="Arial" w:hint="eastAsia"/>
          <w:color w:val="000080"/>
        </w:rPr>
        <w:t xml:space="preserve"> </w:t>
      </w:r>
      <w:r w:rsidRPr="0069450B">
        <w:rPr>
          <w:rFonts w:ascii="Arial" w:eastAsia="標楷體" w:hAnsi="Arial" w:cs="Arial" w:hint="eastAsia"/>
          <w:color w:val="000080"/>
        </w:rPr>
        <w:t>驗收管理需求</w:t>
      </w:r>
      <w:r w:rsidRPr="0069450B">
        <w:rPr>
          <w:rFonts w:ascii="Arial" w:eastAsia="標楷體" w:hAnsi="Arial" w:cs="Arial" w:hint="eastAsia"/>
          <w:color w:val="000080"/>
        </w:rPr>
        <w:t xml:space="preserve"> </w:t>
      </w:r>
    </w:p>
    <w:p w14:paraId="27212D2F"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承包廠商應依合約所訂之交付項目與時程，依序進行專案工作，本院得視需要要求廠商提供進度報告。</w:t>
      </w:r>
      <w:r w:rsidRPr="0069450B">
        <w:rPr>
          <w:rFonts w:ascii="Arial" w:eastAsia="標楷體" w:hAnsi="Arial" w:cs="Arial"/>
          <w:color w:val="000080"/>
        </w:rPr>
        <w:t xml:space="preserve"> </w:t>
      </w:r>
    </w:p>
    <w:p w14:paraId="3ECF348C"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為確保承包廠商所交付系統能滿足本院作業需求，本案需進行系統測試，由承包廠商提供各測試項目執行及結果報告以作為驗收依據。</w:t>
      </w:r>
      <w:r w:rsidRPr="0069450B">
        <w:rPr>
          <w:rFonts w:ascii="Arial" w:eastAsia="標楷體" w:hAnsi="Arial" w:cs="Arial"/>
          <w:color w:val="000080"/>
        </w:rPr>
        <w:t xml:space="preserve"> </w:t>
      </w:r>
    </w:p>
    <w:p w14:paraId="2E1FBBD9"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建置系統後，必須派員至本院協同進行各項功能測試，由本院確認無誤後始可完成測試報告文件。</w:t>
      </w:r>
      <w:r w:rsidRPr="0069450B">
        <w:rPr>
          <w:rFonts w:ascii="Arial" w:eastAsia="標楷體" w:hAnsi="Arial" w:cs="Arial"/>
          <w:color w:val="000080"/>
        </w:rPr>
        <w:t xml:space="preserve"> </w:t>
      </w:r>
    </w:p>
    <w:p w14:paraId="75CD11A2" w14:textId="77777777" w:rsid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4. </w:t>
      </w:r>
      <w:r w:rsidRPr="0069450B">
        <w:rPr>
          <w:rFonts w:ascii="Arial" w:eastAsia="標楷體" w:hAnsi="Arial" w:cs="Arial" w:hint="eastAsia"/>
          <w:color w:val="000080"/>
        </w:rPr>
        <w:t>驗收方式：</w:t>
      </w:r>
      <w:r w:rsidRPr="0069450B">
        <w:rPr>
          <w:rFonts w:ascii="Arial" w:eastAsia="標楷體" w:hAnsi="Arial" w:cs="Arial"/>
          <w:color w:val="000080"/>
        </w:rPr>
        <w:t xml:space="preserve"> </w:t>
      </w:r>
    </w:p>
    <w:p w14:paraId="12763745" w14:textId="269D2625"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資產性驗收：主機及相關設備必須詳列規格清單，並逐一清點。</w:t>
      </w:r>
      <w:r w:rsidRPr="0069450B">
        <w:rPr>
          <w:rFonts w:ascii="Arial" w:eastAsia="標楷體" w:hAnsi="Arial" w:cs="Arial"/>
          <w:color w:val="000080"/>
        </w:rPr>
        <w:t xml:space="preserve"> </w:t>
      </w:r>
    </w:p>
    <w:p w14:paraId="5C3317D3"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(2) </w:t>
      </w:r>
      <w:r w:rsidRPr="0069450B">
        <w:rPr>
          <w:rFonts w:ascii="Arial" w:eastAsia="標楷體" w:hAnsi="Arial" w:cs="Arial" w:hint="eastAsia"/>
          <w:color w:val="000080"/>
        </w:rPr>
        <w:t>功能性驗收：本案軟硬體功能需求規範需逐項測試驗收。</w:t>
      </w:r>
      <w:r w:rsidRPr="0069450B">
        <w:rPr>
          <w:rFonts w:ascii="Arial" w:eastAsia="標楷體" w:hAnsi="Arial" w:cs="Arial"/>
          <w:color w:val="000080"/>
        </w:rPr>
        <w:t xml:space="preserve"> </w:t>
      </w:r>
    </w:p>
    <w:p w14:paraId="2F25D79D"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(3) </w:t>
      </w:r>
      <w:r w:rsidRPr="0069450B">
        <w:rPr>
          <w:rFonts w:ascii="Arial" w:eastAsia="標楷體" w:hAnsi="Arial" w:cs="Arial" w:hint="eastAsia"/>
          <w:color w:val="000080"/>
        </w:rPr>
        <w:t>相關文件：系統建置白皮書、產品規格書及其他文件。</w:t>
      </w:r>
      <w:r w:rsidRPr="0069450B">
        <w:rPr>
          <w:rFonts w:ascii="Arial" w:eastAsia="標楷體" w:hAnsi="Arial" w:cs="Arial"/>
          <w:color w:val="000080"/>
        </w:rPr>
        <w:t xml:space="preserve"> </w:t>
      </w:r>
    </w:p>
    <w:p w14:paraId="59CD7355" w14:textId="77777777" w:rsidR="0069450B" w:rsidRPr="0069450B" w:rsidRDefault="0069450B" w:rsidP="0098306E">
      <w:pPr>
        <w:adjustRightInd w:val="0"/>
        <w:snapToGrid w:val="0"/>
        <w:ind w:leftChars="531" w:left="1274" w:right="-136"/>
        <w:jc w:val="both"/>
        <w:rPr>
          <w:rFonts w:ascii="Arial" w:eastAsia="標楷體" w:hAnsi="Arial" w:cs="Arial"/>
          <w:color w:val="000080"/>
        </w:rPr>
      </w:pPr>
    </w:p>
    <w:p w14:paraId="39CE60CA"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hint="eastAsia"/>
          <w:color w:val="000080"/>
        </w:rPr>
        <w:t>產品交付</w:t>
      </w:r>
      <w:r w:rsidRPr="0069450B">
        <w:rPr>
          <w:rFonts w:ascii="Arial" w:eastAsia="標楷體" w:hAnsi="Arial" w:cs="Arial"/>
          <w:color w:val="000080"/>
        </w:rPr>
        <w:t xml:space="preserve"> </w:t>
      </w:r>
    </w:p>
    <w:p w14:paraId="3D640837" w14:textId="77777777" w:rsidR="0069450B" w:rsidRPr="0069450B" w:rsidRDefault="0069450B" w:rsidP="0098306E">
      <w:pPr>
        <w:adjustRightInd w:val="0"/>
        <w:snapToGrid w:val="0"/>
        <w:ind w:leftChars="531" w:left="1274" w:right="-136"/>
        <w:jc w:val="both"/>
        <w:rPr>
          <w:rFonts w:ascii="Arial" w:eastAsia="標楷體" w:hAnsi="Arial" w:cs="Arial"/>
          <w:color w:val="000080"/>
        </w:rPr>
      </w:pPr>
      <w:r w:rsidRPr="0069450B">
        <w:rPr>
          <w:rFonts w:ascii="Arial" w:eastAsia="標楷體" w:hAnsi="Arial" w:cs="Arial"/>
          <w:color w:val="000080"/>
        </w:rPr>
        <w:t xml:space="preserve">1. </w:t>
      </w:r>
      <w:r w:rsidRPr="0069450B">
        <w:rPr>
          <w:rFonts w:ascii="Arial" w:eastAsia="標楷體" w:hAnsi="Arial" w:cs="Arial" w:hint="eastAsia"/>
          <w:color w:val="000080"/>
        </w:rPr>
        <w:t>交付品項規格表列項目。</w:t>
      </w:r>
      <w:r w:rsidRPr="0069450B">
        <w:rPr>
          <w:rFonts w:ascii="Arial" w:eastAsia="標楷體" w:hAnsi="Arial" w:cs="Arial"/>
          <w:color w:val="000080"/>
        </w:rPr>
        <w:t xml:space="preserve"> </w:t>
      </w:r>
    </w:p>
    <w:p w14:paraId="626A1AAF" w14:textId="77777777" w:rsidR="00263D81" w:rsidRPr="0069450B" w:rsidRDefault="00263D81" w:rsidP="00263D81">
      <w:pPr>
        <w:adjustRightInd w:val="0"/>
        <w:snapToGrid w:val="0"/>
        <w:ind w:right="-136"/>
        <w:jc w:val="both"/>
        <w:rPr>
          <w:rFonts w:ascii="Arial" w:eastAsia="標楷體" w:hAnsi="Arial" w:cs="Arial"/>
          <w:color w:val="auto"/>
        </w:rPr>
      </w:pPr>
    </w:p>
    <w:p w14:paraId="1B8E8C62" w14:textId="77777777" w:rsidR="00263D81" w:rsidRPr="00587DBE" w:rsidRDefault="00263D81" w:rsidP="00263D81">
      <w:pPr>
        <w:adjustRightInd w:val="0"/>
        <w:snapToGrid w:val="0"/>
        <w:ind w:leftChars="75" w:left="180" w:rightChars="-57" w:right="-137"/>
        <w:jc w:val="both"/>
        <w:rPr>
          <w:rFonts w:ascii="Arial" w:eastAsia="標楷體" w:hAnsi="Arial" w:cs="Arial"/>
          <w:color w:val="auto"/>
        </w:rPr>
      </w:pPr>
    </w:p>
    <w:tbl>
      <w:tblPr>
        <w:tblpPr w:leftFromText="180" w:rightFromText="180" w:vertAnchor="page" w:horzAnchor="margin" w:tblpXSpec="center" w:tblpY="7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9"/>
        <w:gridCol w:w="5926"/>
        <w:gridCol w:w="995"/>
        <w:gridCol w:w="898"/>
        <w:gridCol w:w="967"/>
      </w:tblGrid>
      <w:tr w:rsidR="00EA65EA" w14:paraId="2CDD81FE" w14:textId="77777777" w:rsidTr="004D53C6">
        <w:trPr>
          <w:cantSplit/>
          <w:trHeight w:val="464"/>
        </w:trPr>
        <w:tc>
          <w:tcPr>
            <w:tcW w:w="5000" w:type="pct"/>
            <w:gridSpan w:val="5"/>
            <w:vAlign w:val="center"/>
          </w:tcPr>
          <w:p w14:paraId="10A88AB2" w14:textId="5E6B807E" w:rsidR="00EA65EA" w:rsidRDefault="00EA65EA" w:rsidP="004D53C6">
            <w:pPr>
              <w:jc w:val="center"/>
              <w:rPr>
                <w:b/>
              </w:rPr>
            </w:pPr>
            <w:r w:rsidRPr="00BF130E">
              <w:rPr>
                <w:rFonts w:ascii="標楷體" w:eastAsia="標楷體" w:hint="eastAsia"/>
                <w:b/>
                <w:bCs/>
                <w:sz w:val="40"/>
              </w:rPr>
              <w:lastRenderedPageBreak/>
              <w:t>資訊系統</w:t>
            </w:r>
            <w:r>
              <w:rPr>
                <w:rFonts w:ascii="標楷體" w:eastAsia="標楷體"/>
                <w:b/>
                <w:bCs/>
                <w:noProof/>
                <w:sz w:val="20"/>
              </w:rPr>
              <mc:AlternateContent>
                <mc:Choice Requires="wps">
                  <w:drawing>
                    <wp:anchor distT="0" distB="0" distL="114300" distR="114300" simplePos="0" relativeHeight="251672576" behindDoc="0" locked="0" layoutInCell="1" allowOverlap="1" wp14:anchorId="71FCE4FA" wp14:editId="2B0E4B4D">
                      <wp:simplePos x="0" y="0"/>
                      <wp:positionH relativeFrom="column">
                        <wp:posOffset>5319395</wp:posOffset>
                      </wp:positionH>
                      <wp:positionV relativeFrom="paragraph">
                        <wp:posOffset>-777875</wp:posOffset>
                      </wp:positionV>
                      <wp:extent cx="1143000" cy="3429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E92F74" w14:textId="77777777" w:rsidR="00EA65EA" w:rsidRDefault="00EA65EA" w:rsidP="00EA65EA">
                                  <w:r>
                                    <w:rPr>
                                      <w:rFonts w:hint="eastAsia"/>
                                    </w:rPr>
                                    <w:t>需求規格表一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CE4FA" id="_x0000_t202" coordsize="21600,21600" o:spt="202" path="m,l,21600r21600,l21600,xe">
                      <v:stroke joinstyle="miter"/>
                      <v:path gradientshapeok="t" o:connecttype="rect"/>
                    </v:shapetype>
                    <v:shape id="文字方塊 6" o:spid="_x0000_s1026" type="#_x0000_t202" style="position:absolute;left:0;text-align:left;margin-left:418.85pt;margin-top:-61.25pt;width:9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" stroked="f">
                      <v:textbox>
                        <w:txbxContent>
                          <w:p w14:paraId="0DE92F74" w14:textId="77777777" w:rsidR="00EA65EA" w:rsidRDefault="00EA65EA" w:rsidP="00EA65EA">
                            <w:r>
                              <w:rPr>
                                <w:rFonts w:hint="eastAsia"/>
                              </w:rPr>
                              <w:t>需求規格表一</w:t>
                            </w:r>
                          </w:p>
                        </w:txbxContent>
                      </v:textbox>
                    </v:shape>
                  </w:pict>
                </mc:Fallback>
              </mc:AlternateContent>
            </w:r>
            <w:r>
              <w:rPr>
                <w:rFonts w:ascii="標楷體" w:eastAsia="標楷體" w:hint="eastAsia"/>
                <w:b/>
                <w:bCs/>
                <w:sz w:val="40"/>
              </w:rPr>
              <w:t>/設備   詢價品項規格表</w:t>
            </w:r>
          </w:p>
        </w:tc>
      </w:tr>
      <w:tr w:rsidR="00EA65EA" w14:paraId="09237B5D" w14:textId="77777777" w:rsidTr="004D53C6">
        <w:trPr>
          <w:cantSplit/>
          <w:trHeight w:val="599"/>
        </w:trPr>
        <w:tc>
          <w:tcPr>
            <w:tcW w:w="5000" w:type="pct"/>
            <w:gridSpan w:val="5"/>
            <w:vAlign w:val="center"/>
          </w:tcPr>
          <w:p w14:paraId="48D0B102" w14:textId="5BC2B12E" w:rsidR="00EA65EA" w:rsidRPr="00AC5CC8" w:rsidRDefault="00EA65EA" w:rsidP="004D53C6">
            <w:pPr>
              <w:rPr>
                <w:rFonts w:ascii="標楷體" w:eastAsia="標楷體" w:hAnsi="標楷體"/>
                <w:b/>
              </w:rPr>
            </w:pPr>
            <w:r w:rsidRPr="00AC5CC8">
              <w:rPr>
                <w:rFonts w:ascii="標楷體" w:eastAsia="標楷體" w:hAnsi="標楷體" w:hint="eastAsia"/>
              </w:rPr>
              <w:t>預算項目：</w:t>
            </w:r>
            <w:r w:rsidR="00DE0D55" w:rsidRPr="00C216B6">
              <w:rPr>
                <w:rFonts w:hint="eastAsia"/>
              </w:rPr>
              <w:t xml:space="preserve"> </w:t>
            </w:r>
            <w:r w:rsidR="00DE0D55" w:rsidRPr="00BB45C6">
              <w:rPr>
                <w:rFonts w:ascii="標楷體" w:eastAsia="標楷體" w:hAnsi="標楷體" w:hint="eastAsia"/>
              </w:rPr>
              <w:t>AI 訓練平台使用授權採購案</w:t>
            </w:r>
            <w:r w:rsidR="00DE0D55" w:rsidRPr="00C216B6">
              <w:rPr>
                <w:rFonts w:ascii="標楷體" w:eastAsia="標楷體" w:hAnsi="標楷體"/>
              </w:rPr>
              <w:t xml:space="preserve">   </w:t>
            </w:r>
            <w:r w:rsidR="00DE0D55" w:rsidRPr="00C216B6">
              <w:rPr>
                <w:rFonts w:eastAsia="標楷體" w:hint="eastAsia"/>
              </w:rPr>
              <w:t xml:space="preserve">  </w:t>
            </w:r>
            <w:r w:rsidR="00DE0D55">
              <w:rPr>
                <w:rFonts w:eastAsia="標楷體" w:hint="eastAsia"/>
              </w:rPr>
              <w:t xml:space="preserve">           </w:t>
            </w:r>
            <w:r w:rsidR="00DE0D55" w:rsidRPr="00C216B6">
              <w:rPr>
                <w:rFonts w:ascii="標楷體" w:eastAsia="標楷體" w:hAnsi="標楷體" w:hint="eastAsia"/>
              </w:rPr>
              <w:t>案件編號： 總-114115-S-051</w:t>
            </w:r>
          </w:p>
        </w:tc>
      </w:tr>
      <w:tr w:rsidR="00EA65EA" w14:paraId="19AB5A86" w14:textId="77777777" w:rsidTr="004D53C6">
        <w:trPr>
          <w:cantSplit/>
          <w:trHeight w:val="355"/>
        </w:trPr>
        <w:tc>
          <w:tcPr>
            <w:tcW w:w="383" w:type="pct"/>
            <w:vMerge w:val="restart"/>
            <w:vAlign w:val="center"/>
          </w:tcPr>
          <w:p w14:paraId="314045E6" w14:textId="77777777" w:rsidR="00EA65EA" w:rsidRDefault="00EA65EA" w:rsidP="004D53C6">
            <w:pPr>
              <w:spacing w:before="100" w:beforeAutospacing="1" w:after="100" w:afterAutospacing="1"/>
              <w:jc w:val="center"/>
              <w:rPr>
                <w:b/>
                <w:bCs/>
              </w:rPr>
            </w:pPr>
            <w:r w:rsidRPr="004D0D34">
              <w:rPr>
                <w:rFonts w:ascii="標楷體" w:eastAsia="標楷體" w:hint="eastAsia"/>
              </w:rPr>
              <w:t>名稱：</w:t>
            </w:r>
          </w:p>
        </w:tc>
        <w:tc>
          <w:tcPr>
            <w:tcW w:w="4617" w:type="pct"/>
            <w:gridSpan w:val="4"/>
            <w:vAlign w:val="center"/>
          </w:tcPr>
          <w:p w14:paraId="09C65B5B" w14:textId="1B97401E" w:rsidR="00EA65EA" w:rsidRDefault="00EA65EA" w:rsidP="004D53C6">
            <w:pPr>
              <w:spacing w:before="100" w:beforeAutospacing="1" w:after="100" w:afterAutospacing="1"/>
              <w:jc w:val="both"/>
              <w:rPr>
                <w:b/>
                <w:bCs/>
              </w:rPr>
            </w:pPr>
            <w:r w:rsidRPr="004D0D34">
              <w:rPr>
                <w:rFonts w:ascii="Arial Unicode MS" w:eastAsia="標楷體" w:hAnsi="Arial Unicode MS" w:hint="eastAsia"/>
              </w:rPr>
              <w:t>(</w:t>
            </w:r>
            <w:r w:rsidRPr="004D0D34">
              <w:rPr>
                <w:rFonts w:ascii="Arial Unicode MS" w:eastAsia="標楷體" w:hAnsi="Arial Unicode MS" w:hint="eastAsia"/>
              </w:rPr>
              <w:t>中</w:t>
            </w:r>
            <w:r w:rsidRPr="004D0D34">
              <w:rPr>
                <w:rFonts w:ascii="Arial Unicode MS" w:eastAsia="標楷體" w:hAnsi="Arial Unicode MS" w:hint="eastAsia"/>
              </w:rPr>
              <w:t>)</w:t>
            </w:r>
            <w:r>
              <w:rPr>
                <w:rFonts w:ascii="Arial Unicode MS" w:eastAsia="標楷體" w:hAnsi="Arial Unicode MS"/>
              </w:rPr>
              <w:t xml:space="preserve"> </w:t>
            </w:r>
            <w:r w:rsidRPr="006A41FD">
              <w:rPr>
                <w:rFonts w:ascii="標楷體" w:eastAsia="標楷體" w:hAnsi="標楷體" w:cs="新細明體-WinCharSetFFFF-H" w:hint="eastAsia"/>
              </w:rPr>
              <w:t xml:space="preserve"> </w:t>
            </w:r>
            <w:r>
              <w:rPr>
                <w:rFonts w:ascii="標楷體" w:eastAsia="標楷體" w:hAnsi="標楷體" w:cs="新細明體-WinCharSetFFFF-H"/>
              </w:rPr>
              <w:t xml:space="preserve"> </w:t>
            </w:r>
            <w:r w:rsidR="00DE0D55" w:rsidRPr="00764C3E">
              <w:rPr>
                <w:rFonts w:ascii="標楷體" w:eastAsia="標楷體" w:hAnsi="標楷體" w:hint="eastAsia"/>
              </w:rPr>
              <w:t xml:space="preserve"> GPU管理平台導入建置授權服務採購專案(25張GPU，授權</w:t>
            </w:r>
            <w:r w:rsidR="00DE0D55">
              <w:rPr>
                <w:rFonts w:ascii="標楷體" w:eastAsia="標楷體" w:hAnsi="標楷體" w:hint="eastAsia"/>
              </w:rPr>
              <w:t>一</w:t>
            </w:r>
            <w:r w:rsidR="00DE0D55" w:rsidRPr="00764C3E">
              <w:rPr>
                <w:rFonts w:ascii="標楷體" w:eastAsia="標楷體" w:hAnsi="標楷體" w:hint="eastAsia"/>
              </w:rPr>
              <w:t>年)</w:t>
            </w:r>
          </w:p>
        </w:tc>
      </w:tr>
      <w:tr w:rsidR="00EA65EA" w14:paraId="74F23177" w14:textId="77777777" w:rsidTr="004D53C6">
        <w:trPr>
          <w:cantSplit/>
          <w:trHeight w:val="638"/>
        </w:trPr>
        <w:tc>
          <w:tcPr>
            <w:tcW w:w="383" w:type="pct"/>
            <w:vMerge/>
          </w:tcPr>
          <w:p w14:paraId="5DBC7D73" w14:textId="77777777" w:rsidR="00EA65EA" w:rsidRDefault="00EA65EA" w:rsidP="004D53C6">
            <w:pPr>
              <w:jc w:val="center"/>
              <w:rPr>
                <w:b/>
              </w:rPr>
            </w:pPr>
          </w:p>
        </w:tc>
        <w:tc>
          <w:tcPr>
            <w:tcW w:w="4617" w:type="pct"/>
            <w:gridSpan w:val="4"/>
            <w:vAlign w:val="center"/>
          </w:tcPr>
          <w:p w14:paraId="23259C84" w14:textId="33CB94FA" w:rsidR="00EA65EA" w:rsidRDefault="00EA65EA" w:rsidP="004D53C6">
            <w:pPr>
              <w:jc w:val="both"/>
              <w:rPr>
                <w:b/>
              </w:rPr>
            </w:pPr>
            <w:r w:rsidRPr="004D0D34">
              <w:rPr>
                <w:rFonts w:ascii="Arial Unicode MS" w:eastAsia="標楷體" w:hAnsi="Arial Unicode MS" w:hint="eastAsia"/>
              </w:rPr>
              <w:t>(</w:t>
            </w:r>
            <w:r w:rsidRPr="004D0D34">
              <w:rPr>
                <w:rFonts w:ascii="Arial Unicode MS" w:eastAsia="標楷體" w:hAnsi="Arial Unicode MS" w:hint="eastAsia"/>
              </w:rPr>
              <w:t>英</w:t>
            </w:r>
            <w:r w:rsidRPr="004D0D34">
              <w:rPr>
                <w:rFonts w:ascii="Arial Unicode MS" w:eastAsia="標楷體" w:hAnsi="Arial Unicode MS" w:hint="eastAsia"/>
              </w:rPr>
              <w:t>)</w:t>
            </w:r>
            <w:r>
              <w:rPr>
                <w:rFonts w:ascii="Arial Unicode MS" w:eastAsia="標楷體" w:hAnsi="Arial Unicode MS"/>
              </w:rPr>
              <w:t xml:space="preserve"> </w:t>
            </w:r>
            <w:r w:rsidRPr="002B6856">
              <w:t xml:space="preserve"> </w:t>
            </w:r>
          </w:p>
        </w:tc>
      </w:tr>
      <w:tr w:rsidR="00EA65EA" w14:paraId="16CA434E" w14:textId="77777777" w:rsidTr="004D53C6">
        <w:trPr>
          <w:cantSplit/>
          <w:trHeight w:val="478"/>
        </w:trPr>
        <w:tc>
          <w:tcPr>
            <w:tcW w:w="383" w:type="pct"/>
            <w:vAlign w:val="center"/>
          </w:tcPr>
          <w:p w14:paraId="0A60A74F" w14:textId="77777777" w:rsidR="00EA65EA" w:rsidRDefault="00EA65EA" w:rsidP="004D53C6">
            <w:pPr>
              <w:jc w:val="center"/>
              <w:rPr>
                <w:b/>
              </w:rPr>
            </w:pPr>
            <w:r>
              <w:rPr>
                <w:rFonts w:hint="eastAsia"/>
                <w:b/>
              </w:rPr>
              <w:t>項次</w:t>
            </w:r>
          </w:p>
        </w:tc>
        <w:tc>
          <w:tcPr>
            <w:tcW w:w="3637" w:type="pct"/>
            <w:gridSpan w:val="2"/>
            <w:vAlign w:val="center"/>
          </w:tcPr>
          <w:p w14:paraId="38FF2597" w14:textId="77777777" w:rsidR="00EA65EA" w:rsidRDefault="00EA65EA" w:rsidP="004D53C6">
            <w:pPr>
              <w:jc w:val="center"/>
              <w:rPr>
                <w:b/>
              </w:rPr>
            </w:pPr>
            <w:r>
              <w:rPr>
                <w:rFonts w:hint="eastAsia"/>
                <w:b/>
              </w:rPr>
              <w:t>品名/規格</w:t>
            </w:r>
          </w:p>
        </w:tc>
        <w:tc>
          <w:tcPr>
            <w:tcW w:w="472" w:type="pct"/>
            <w:vAlign w:val="center"/>
          </w:tcPr>
          <w:p w14:paraId="2F51EBEC" w14:textId="77777777" w:rsidR="00EA65EA" w:rsidRDefault="00EA65EA" w:rsidP="004D53C6">
            <w:pPr>
              <w:jc w:val="center"/>
              <w:rPr>
                <w:b/>
              </w:rPr>
            </w:pPr>
            <w:r>
              <w:rPr>
                <w:rFonts w:hint="eastAsia"/>
                <w:b/>
              </w:rPr>
              <w:t>數量</w:t>
            </w:r>
          </w:p>
        </w:tc>
        <w:tc>
          <w:tcPr>
            <w:tcW w:w="508" w:type="pct"/>
            <w:vAlign w:val="center"/>
          </w:tcPr>
          <w:p w14:paraId="74D47CF2" w14:textId="77777777" w:rsidR="00EA65EA" w:rsidRDefault="00EA65EA" w:rsidP="004D53C6">
            <w:pPr>
              <w:jc w:val="center"/>
              <w:rPr>
                <w:b/>
              </w:rPr>
            </w:pPr>
            <w:r>
              <w:rPr>
                <w:rFonts w:hint="eastAsia"/>
                <w:b/>
              </w:rPr>
              <w:t>單  位</w:t>
            </w:r>
          </w:p>
        </w:tc>
      </w:tr>
      <w:tr w:rsidR="00EA65EA" w:rsidRPr="00D24179" w14:paraId="5AC083FE" w14:textId="77777777" w:rsidTr="004D53C6">
        <w:trPr>
          <w:cantSplit/>
          <w:trHeight w:val="4771"/>
        </w:trPr>
        <w:tc>
          <w:tcPr>
            <w:tcW w:w="383" w:type="pct"/>
            <w:tcBorders>
              <w:top w:val="single" w:sz="4" w:space="0" w:color="auto"/>
            </w:tcBorders>
            <w:vAlign w:val="center"/>
          </w:tcPr>
          <w:p w14:paraId="6884D6AF" w14:textId="77777777" w:rsidR="00EA65EA" w:rsidRPr="00D24179" w:rsidRDefault="00EA65EA" w:rsidP="004D53C6">
            <w:pPr>
              <w:jc w:val="center"/>
              <w:rPr>
                <w:rFonts w:ascii="Tahoma" w:eastAsia="標楷體" w:hAnsi="Tahoma" w:cs="Tahoma"/>
                <w:b/>
                <w:bCs/>
              </w:rPr>
            </w:pPr>
          </w:p>
        </w:tc>
        <w:tc>
          <w:tcPr>
            <w:tcW w:w="3637" w:type="pct"/>
            <w:gridSpan w:val="2"/>
            <w:tcBorders>
              <w:top w:val="single" w:sz="4" w:space="0" w:color="auto"/>
            </w:tcBorders>
          </w:tcPr>
          <w:p w14:paraId="6F811C60" w14:textId="04B4A962" w:rsidR="00B92AB0" w:rsidRPr="00764C3E" w:rsidRDefault="00B92AB0" w:rsidP="00B92AB0">
            <w:pPr>
              <w:tabs>
                <w:tab w:val="left" w:pos="1134"/>
              </w:tabs>
              <w:snapToGrid w:val="0"/>
              <w:spacing w:line="400" w:lineRule="exact"/>
              <w:ind w:leftChars="135" w:left="324"/>
              <w:rPr>
                <w:rFonts w:ascii="標楷體" w:eastAsia="標楷體" w:hAnsi="標楷體"/>
              </w:rPr>
            </w:pPr>
            <w:r>
              <w:rPr>
                <w:rFonts w:ascii="標楷體" w:eastAsia="標楷體" w:hAnsi="標楷體" w:hint="eastAsia"/>
              </w:rPr>
              <w:t>1.</w:t>
            </w:r>
            <w:r w:rsidRPr="00764C3E">
              <w:rPr>
                <w:rFonts w:ascii="標楷體" w:eastAsia="標楷體" w:hAnsi="標楷體"/>
              </w:rPr>
              <w:t>AI開發平台Mant</w:t>
            </w:r>
            <w:r w:rsidRPr="00764C3E">
              <w:rPr>
                <w:rFonts w:ascii="標楷體" w:eastAsia="標楷體" w:hAnsi="標楷體" w:hint="eastAsia"/>
              </w:rPr>
              <w:t>a</w:t>
            </w:r>
            <w:r w:rsidRPr="00764C3E">
              <w:rPr>
                <w:rFonts w:ascii="標楷體" w:eastAsia="標楷體" w:hAnsi="標楷體"/>
              </w:rPr>
              <w:t>年訂閱費擴充共計</w:t>
            </w:r>
            <w:r w:rsidRPr="009656B9">
              <w:rPr>
                <w:rFonts w:ascii="標楷體" w:eastAsia="標楷體" w:hAnsi="標楷體"/>
                <w:color w:val="auto"/>
              </w:rPr>
              <w:t>四台運算伺服器，</w:t>
            </w:r>
            <w:r w:rsidR="005642D6">
              <w:rPr>
                <w:rFonts w:ascii="標楷體" w:eastAsia="標楷體" w:hAnsi="標楷體" w:hint="eastAsia"/>
                <w:color w:val="auto"/>
              </w:rPr>
              <w:t>17</w:t>
            </w:r>
            <w:r w:rsidRPr="009656B9">
              <w:rPr>
                <w:rFonts w:ascii="標楷體" w:eastAsia="標楷體" w:hAnsi="標楷體"/>
                <w:color w:val="auto"/>
              </w:rPr>
              <w:t>張GPU</w:t>
            </w:r>
            <w:r w:rsidRPr="00764C3E">
              <w:rPr>
                <w:rFonts w:ascii="標楷體" w:eastAsia="標楷體" w:hAnsi="標楷體"/>
              </w:rPr>
              <w:t>，分別為8張NVIDIA B200、8張V100、1張T1000，</w:t>
            </w:r>
            <w:r>
              <w:rPr>
                <w:rFonts w:ascii="標楷體" w:eastAsia="標楷體" w:hAnsi="標楷體" w:hint="eastAsia"/>
              </w:rPr>
              <w:t>一年</w:t>
            </w:r>
            <w:r w:rsidRPr="00764C3E">
              <w:rPr>
                <w:rFonts w:ascii="標楷體" w:eastAsia="標楷體" w:hAnsi="標楷體"/>
              </w:rPr>
              <w:t xml:space="preserve">軟體安裝佈署服務。軟體使用授權範圍：每組授權支援四台運算伺服器(共計 </w:t>
            </w:r>
            <w:r w:rsidR="005642D6">
              <w:rPr>
                <w:rFonts w:ascii="標楷體" w:eastAsia="標楷體" w:hAnsi="標楷體" w:hint="eastAsia"/>
              </w:rPr>
              <w:t>17</w:t>
            </w:r>
            <w:r w:rsidRPr="00764C3E">
              <w:rPr>
                <w:rFonts w:ascii="標楷體" w:eastAsia="標楷體" w:hAnsi="標楷體"/>
              </w:rPr>
              <w:t>張GPU，分別為8張NVIDIA B200、8張V100、1張T1000)進行AI模型 訓練與推論使用。</w:t>
            </w:r>
          </w:p>
          <w:p w14:paraId="472A85C9" w14:textId="77777777" w:rsidR="00B92AB0" w:rsidRPr="009656B9" w:rsidRDefault="00B92AB0" w:rsidP="00B92AB0">
            <w:pPr>
              <w:pStyle w:val="a9"/>
              <w:ind w:left="325"/>
              <w:rPr>
                <w:rFonts w:ascii="標楷體" w:eastAsia="標楷體" w:hAnsi="標楷體"/>
                <w:color w:val="FF0000"/>
              </w:rPr>
            </w:pPr>
            <w:r w:rsidRPr="009122D2">
              <w:rPr>
                <w:rFonts w:ascii="標楷體" w:eastAsia="標楷體" w:hAnsi="標楷體" w:hint="eastAsia"/>
              </w:rPr>
              <w:t>2. 平台管理模組：- 資源配額管理： 可針對不同使用者/群組設定 GPU、CPU、RAM 之使用上限與優先權。- 即時監控： 提供圖像化儀表板，即時顯示 GPU 溫度、使用率、記憶體佔用等資訊。3. 平台開發模組：- 開發環境： 內建 Jupyter Notebook, VS Code 等 IDE，並預載常用 AI 框架 (PyTorch, TensorFlow)。- 協同合作： 支援專案成員權限管理與資料集共享功能。4. GPU 虛擬化技術 (鎖定點)： 系統須支援 NVIDIA MIG 切割或 Time-slicing 技術，可將單張實體 GPU 分享給多個容器 (Container) 同時使用。</w:t>
            </w:r>
            <w:r w:rsidRPr="009656B9">
              <w:rPr>
                <w:rFonts w:ascii="標楷體" w:eastAsia="標楷體" w:hAnsi="標楷體" w:hint="eastAsia"/>
              </w:rPr>
              <w:t>平台系統安裝建置與技術支援包含底層 Kubernetes 環境調校、GPU Driver 安裝、LDAP 帳號整合及一年期技術維護服務。</w:t>
            </w:r>
          </w:p>
          <w:p w14:paraId="455B540C" w14:textId="77777777" w:rsidR="00B92AB0" w:rsidRPr="009656B9" w:rsidRDefault="00B92AB0" w:rsidP="00B92AB0">
            <w:pPr>
              <w:ind w:leftChars="135" w:left="324"/>
              <w:rPr>
                <w:rFonts w:ascii="標楷體" w:eastAsia="標楷體" w:hAnsi="標楷體"/>
                <w:b/>
                <w:bCs/>
              </w:rPr>
            </w:pPr>
            <w:r w:rsidRPr="009656B9">
              <w:rPr>
                <w:rFonts w:ascii="標楷體" w:eastAsia="標楷體" w:hAnsi="標楷體"/>
                <w:b/>
                <w:bCs/>
              </w:rPr>
              <w:t xml:space="preserve">平台管理模組 </w:t>
            </w:r>
          </w:p>
          <w:p w14:paraId="5BB43D01" w14:textId="77777777" w:rsidR="00B92AB0" w:rsidRPr="009656B9" w:rsidRDefault="00B92AB0" w:rsidP="00B92AB0">
            <w:pPr>
              <w:ind w:leftChars="135" w:left="324"/>
              <w:rPr>
                <w:rFonts w:ascii="標楷體" w:eastAsia="標楷體" w:hAnsi="標楷體"/>
              </w:rPr>
            </w:pPr>
            <w:r w:rsidRPr="009656B9">
              <w:rPr>
                <w:rFonts w:ascii="標楷體" w:eastAsia="標楷體" w:hAnsi="標楷體"/>
              </w:rPr>
              <w:t>*使用者帳號管理 *運算資源方案管理 *基礎設施管理 *容器任務管理 *平台日誌監控管理</w:t>
            </w:r>
          </w:p>
          <w:p w14:paraId="2C9537BD" w14:textId="77777777" w:rsidR="00B92AB0" w:rsidRPr="009656B9" w:rsidRDefault="00B92AB0" w:rsidP="00B92AB0">
            <w:pPr>
              <w:ind w:leftChars="135" w:left="324"/>
              <w:rPr>
                <w:rFonts w:ascii="標楷體" w:eastAsia="標楷體" w:hAnsi="標楷體"/>
                <w:b/>
                <w:bCs/>
              </w:rPr>
            </w:pPr>
            <w:r w:rsidRPr="009656B9">
              <w:rPr>
                <w:rFonts w:ascii="標楷體" w:eastAsia="標楷體" w:hAnsi="標楷體"/>
                <w:b/>
                <w:bCs/>
              </w:rPr>
              <w:t>平台開發模組</w:t>
            </w:r>
          </w:p>
          <w:p w14:paraId="4A84B06F" w14:textId="73882878" w:rsidR="00EA65EA" w:rsidRPr="00F43AAC" w:rsidRDefault="00B92AB0" w:rsidP="00B92AB0">
            <w:pPr>
              <w:pStyle w:val="a9"/>
              <w:numPr>
                <w:ilvl w:val="0"/>
                <w:numId w:val="22"/>
              </w:numPr>
              <w:contextualSpacing w:val="0"/>
              <w:rPr>
                <w:rFonts w:ascii="Tahoma" w:eastAsia="標楷體" w:hAnsi="Tahoma" w:cs="Tahoma"/>
              </w:rPr>
            </w:pPr>
            <w:r w:rsidRPr="009656B9">
              <w:rPr>
                <w:rFonts w:ascii="標楷體" w:eastAsia="標楷體" w:hAnsi="標楷體"/>
              </w:rPr>
              <w:t>*專案與團隊協同管理 *資料管理 *容器模板管理 *模型開發環境管理 *模型訓練紀錄管理 *應用服務管理</w:t>
            </w:r>
          </w:p>
        </w:tc>
        <w:tc>
          <w:tcPr>
            <w:tcW w:w="472" w:type="pct"/>
            <w:tcBorders>
              <w:top w:val="single" w:sz="4" w:space="0" w:color="auto"/>
            </w:tcBorders>
            <w:vAlign w:val="center"/>
          </w:tcPr>
          <w:p w14:paraId="5F716D6F" w14:textId="77777777" w:rsidR="00EA65EA" w:rsidRPr="00D24179" w:rsidRDefault="00EA65EA" w:rsidP="004D53C6">
            <w:pPr>
              <w:spacing w:before="100" w:beforeAutospacing="1" w:after="100" w:afterAutospacing="1"/>
              <w:jc w:val="center"/>
              <w:rPr>
                <w:rFonts w:ascii="Tahoma" w:eastAsia="標楷體" w:hAnsi="Tahoma" w:cs="Tahoma"/>
                <w:bCs/>
              </w:rPr>
            </w:pPr>
            <w:r>
              <w:rPr>
                <w:rFonts w:ascii="Tahoma" w:eastAsia="標楷體" w:hAnsi="Tahoma" w:cs="Tahoma" w:hint="eastAsia"/>
                <w:bCs/>
              </w:rPr>
              <w:t>1</w:t>
            </w:r>
          </w:p>
        </w:tc>
        <w:tc>
          <w:tcPr>
            <w:tcW w:w="508" w:type="pct"/>
            <w:tcBorders>
              <w:top w:val="single" w:sz="4" w:space="0" w:color="auto"/>
            </w:tcBorders>
            <w:vAlign w:val="center"/>
          </w:tcPr>
          <w:p w14:paraId="1D8036BC" w14:textId="77777777" w:rsidR="00EA65EA" w:rsidRPr="00D24179" w:rsidRDefault="00EA65EA" w:rsidP="004D53C6">
            <w:pPr>
              <w:spacing w:before="100" w:beforeAutospacing="1" w:after="100" w:afterAutospacing="1"/>
              <w:jc w:val="center"/>
              <w:rPr>
                <w:rFonts w:ascii="Tahoma" w:eastAsia="標楷體" w:hAnsi="Tahoma" w:cs="Tahoma"/>
                <w:bCs/>
              </w:rPr>
            </w:pPr>
            <w:r>
              <w:rPr>
                <w:rFonts w:ascii="Tahoma" w:eastAsia="標楷體" w:hAnsi="Tahoma" w:cs="Tahoma" w:hint="eastAsia"/>
                <w:bCs/>
              </w:rPr>
              <w:t>式</w:t>
            </w:r>
          </w:p>
        </w:tc>
      </w:tr>
      <w:tr w:rsidR="00EA65EA" w14:paraId="798128F1" w14:textId="77777777" w:rsidTr="004D53C6">
        <w:trPr>
          <w:cantSplit/>
          <w:trHeight w:val="4673"/>
        </w:trPr>
        <w:tc>
          <w:tcPr>
            <w:tcW w:w="383" w:type="pct"/>
            <w:tcBorders>
              <w:top w:val="single" w:sz="4" w:space="0" w:color="auto"/>
            </w:tcBorders>
            <w:vAlign w:val="center"/>
          </w:tcPr>
          <w:p w14:paraId="26947BDF" w14:textId="77777777" w:rsidR="00EA65EA" w:rsidRDefault="00EA65EA" w:rsidP="004D53C6">
            <w:pPr>
              <w:jc w:val="center"/>
              <w:rPr>
                <w:rFonts w:ascii="細明體" w:eastAsia="細明體" w:hAnsi="細明體"/>
                <w:bCs/>
                <w:sz w:val="16"/>
                <w:szCs w:val="16"/>
              </w:rPr>
            </w:pPr>
            <w:r>
              <w:rPr>
                <w:rFonts w:ascii="標楷體" w:eastAsia="標楷體" w:hint="eastAsia"/>
                <w:sz w:val="40"/>
              </w:rPr>
              <w:lastRenderedPageBreak/>
              <w:t>備註</w:t>
            </w:r>
          </w:p>
        </w:tc>
        <w:tc>
          <w:tcPr>
            <w:tcW w:w="3114" w:type="pct"/>
            <w:tcBorders>
              <w:top w:val="single" w:sz="4" w:space="0" w:color="auto"/>
            </w:tcBorders>
          </w:tcPr>
          <w:p w14:paraId="42F40397" w14:textId="77777777" w:rsidR="00B92AB0" w:rsidRDefault="00B92AB0" w:rsidP="00B92AB0">
            <w:pPr>
              <w:jc w:val="both"/>
              <w:rPr>
                <w:rFonts w:ascii="細明體" w:eastAsia="細明體" w:hAnsi="細明體"/>
                <w:b/>
                <w:color w:val="C0C0C0"/>
                <w:sz w:val="22"/>
                <w:szCs w:val="22"/>
              </w:rPr>
            </w:pPr>
            <w:r w:rsidRPr="00167D21">
              <w:rPr>
                <w:rFonts w:ascii="細明體" w:eastAsia="細明體" w:hAnsi="細明體" w:hint="eastAsia"/>
                <w:b/>
                <w:sz w:val="22"/>
                <w:szCs w:val="22"/>
              </w:rPr>
              <w:t>售後服務：</w:t>
            </w:r>
            <w:r w:rsidRPr="00167D21">
              <w:rPr>
                <w:rFonts w:ascii="細明體" w:eastAsia="細明體" w:hAnsi="細明體"/>
                <w:b/>
                <w:color w:val="C0C0C0"/>
                <w:sz w:val="22"/>
                <w:szCs w:val="22"/>
              </w:rPr>
              <w:t>(</w:t>
            </w:r>
            <w:r w:rsidRPr="00167D21">
              <w:rPr>
                <w:rFonts w:ascii="細明體" w:eastAsia="細明體" w:hAnsi="細明體" w:hint="eastAsia"/>
                <w:b/>
                <w:color w:val="C0C0C0"/>
                <w:sz w:val="22"/>
                <w:szCs w:val="22"/>
              </w:rPr>
              <w:t>請將下列條件列於報價單中與合約內</w:t>
            </w:r>
            <w:r w:rsidRPr="00167D21">
              <w:rPr>
                <w:rFonts w:ascii="細明體" w:eastAsia="細明體" w:hAnsi="細明體"/>
                <w:b/>
                <w:color w:val="C0C0C0"/>
                <w:sz w:val="22"/>
                <w:szCs w:val="22"/>
              </w:rPr>
              <w:t>)</w:t>
            </w:r>
          </w:p>
          <w:p w14:paraId="263A91C5" w14:textId="77777777" w:rsidR="00B92AB0" w:rsidRPr="000A21AB" w:rsidRDefault="00B92AB0" w:rsidP="00B92AB0">
            <w:pPr>
              <w:numPr>
                <w:ilvl w:val="0"/>
                <w:numId w:val="23"/>
              </w:numPr>
              <w:rPr>
                <w:rFonts w:ascii="標楷體" w:eastAsia="標楷體" w:hAnsi="標楷體"/>
              </w:rPr>
            </w:pPr>
            <w:r w:rsidRPr="006F37C6">
              <w:rPr>
                <w:rFonts w:ascii="標楷體" w:eastAsia="標楷體" w:hAnsi="標楷體" w:hint="eastAsia"/>
              </w:rPr>
              <w:t>本專案之系統詳細功能及內容，於得標後需與使用單位及資訊室進行需求訪談後確認於系統規畫設計書內詳細記載，系統開發階段仍必須有總需求百分之十增修範圍，不另計費</w:t>
            </w:r>
            <w:r w:rsidRPr="000A21AB">
              <w:rPr>
                <w:rFonts w:ascii="標楷體" w:eastAsia="標楷體" w:hAnsi="標楷體" w:hint="eastAsia"/>
              </w:rPr>
              <w:t>。</w:t>
            </w:r>
          </w:p>
          <w:p w14:paraId="2FF70B35" w14:textId="77777777" w:rsidR="00B92AB0" w:rsidRPr="000A21AB" w:rsidRDefault="00B92AB0" w:rsidP="00B92AB0">
            <w:pPr>
              <w:numPr>
                <w:ilvl w:val="0"/>
                <w:numId w:val="23"/>
              </w:numPr>
              <w:rPr>
                <w:rFonts w:ascii="標楷體" w:eastAsia="標楷體" w:hAnsi="標楷體"/>
              </w:rPr>
            </w:pPr>
            <w:r w:rsidRPr="000A21AB">
              <w:rPr>
                <w:rFonts w:ascii="標楷體" w:eastAsia="標楷體" w:hAnsi="標楷體" w:hint="eastAsia"/>
              </w:rPr>
              <w:t>廠商需提供此專案所採購系統安裝服務、專案啓動計畫書、系統規劃設計書、測試計畫書、操作手冊及相關教育訓練</w:t>
            </w:r>
            <w:r>
              <w:rPr>
                <w:rFonts w:ascii="標楷體" w:eastAsia="標楷體" w:hAnsi="標楷體" w:hint="eastAsia"/>
              </w:rPr>
              <w:t>手冊</w:t>
            </w:r>
            <w:r w:rsidRPr="000A21AB">
              <w:rPr>
                <w:rFonts w:ascii="標楷體" w:eastAsia="標楷體" w:hAnsi="標楷體" w:hint="eastAsia"/>
              </w:rPr>
              <w:t>。</w:t>
            </w:r>
          </w:p>
          <w:p w14:paraId="3375C586" w14:textId="77777777" w:rsidR="00B92AB0" w:rsidRDefault="00B92AB0" w:rsidP="00B92AB0">
            <w:pPr>
              <w:numPr>
                <w:ilvl w:val="0"/>
                <w:numId w:val="23"/>
              </w:numPr>
              <w:rPr>
                <w:rFonts w:ascii="標楷體" w:eastAsia="標楷體" w:hAnsi="標楷體"/>
              </w:rPr>
            </w:pPr>
            <w:r w:rsidRPr="000C4DF1">
              <w:rPr>
                <w:rFonts w:ascii="標楷體" w:eastAsia="標楷體" w:hAnsi="標楷體" w:hint="eastAsia"/>
              </w:rPr>
              <w:t>以上含免費到場硬體</w:t>
            </w:r>
            <w:r w:rsidRPr="003E6AF4">
              <w:rPr>
                <w:rFonts w:ascii="標楷體" w:eastAsia="標楷體" w:hAnsi="標楷體" w:hint="eastAsia"/>
              </w:rPr>
              <w:t>與教育訓練</w:t>
            </w:r>
            <w:r>
              <w:rPr>
                <w:rFonts w:ascii="標楷體" w:eastAsia="標楷體" w:hAnsi="標楷體" w:hint="eastAsia"/>
              </w:rPr>
              <w:t>至少3次</w:t>
            </w:r>
            <w:r w:rsidRPr="003E6AF4">
              <w:rPr>
                <w:rFonts w:ascii="標楷體" w:eastAsia="標楷體" w:hAnsi="標楷體" w:hint="eastAsia"/>
              </w:rPr>
              <w:t>。</w:t>
            </w:r>
            <w:r w:rsidRPr="000C4DF1">
              <w:rPr>
                <w:rFonts w:ascii="標楷體" w:eastAsia="標楷體" w:hAnsi="標楷體" w:hint="eastAsia"/>
              </w:rPr>
              <w:t>（包含設備上機架及安裝，且須包含相關零組件）。</w:t>
            </w:r>
          </w:p>
          <w:p w14:paraId="48277447" w14:textId="77777777" w:rsidR="00B92AB0" w:rsidRDefault="00B92AB0" w:rsidP="00B92AB0">
            <w:pPr>
              <w:numPr>
                <w:ilvl w:val="0"/>
                <w:numId w:val="23"/>
              </w:numPr>
              <w:rPr>
                <w:rFonts w:ascii="標楷體" w:eastAsia="標楷體" w:hAnsi="標楷體"/>
              </w:rPr>
            </w:pPr>
            <w:r w:rsidRPr="000C4DF1">
              <w:rPr>
                <w:rFonts w:ascii="標楷體" w:eastAsia="標楷體" w:hAnsi="標楷體" w:hint="eastAsia"/>
              </w:rPr>
              <w:t>所有軟硬體設備均提供：</w:t>
            </w:r>
            <w:r>
              <w:rPr>
                <w:rFonts w:ascii="標楷體" w:eastAsia="標楷體" w:hAnsi="標楷體" w:hint="eastAsia"/>
              </w:rPr>
              <w:t>一</w:t>
            </w:r>
            <w:r w:rsidRPr="000C4DF1">
              <w:rPr>
                <w:rFonts w:ascii="標楷體" w:eastAsia="標楷體" w:hAnsi="標楷體" w:hint="eastAsia"/>
              </w:rPr>
              <w:t>年軟硬體保固，原廠與經銷商之硬體</w:t>
            </w:r>
            <w:r>
              <w:rPr>
                <w:rFonts w:ascii="標楷體" w:eastAsia="標楷體" w:hAnsi="標楷體" w:hint="eastAsia"/>
              </w:rPr>
              <w:t>一</w:t>
            </w:r>
            <w:r w:rsidRPr="000C4DF1">
              <w:rPr>
                <w:rFonts w:ascii="標楷體" w:eastAsia="標楷體" w:hAnsi="標楷體" w:hint="eastAsia"/>
              </w:rPr>
              <w:t>年隔日到府服務，設備交付時檢附原廠</w:t>
            </w:r>
            <w:r>
              <w:rPr>
                <w:rFonts w:ascii="標楷體" w:eastAsia="標楷體" w:hAnsi="標楷體" w:hint="eastAsia"/>
              </w:rPr>
              <w:t>一</w:t>
            </w:r>
            <w:r w:rsidRPr="000C4DF1">
              <w:rPr>
                <w:rFonts w:ascii="標楷體" w:eastAsia="標楷體" w:hAnsi="標楷體" w:hint="eastAsia"/>
              </w:rPr>
              <w:t>年保固證明書及維護廠商到府維護證明書，保固期間所有硬體費用及工資、交通等費用免費。</w:t>
            </w:r>
          </w:p>
          <w:p w14:paraId="2CA4B663" w14:textId="77777777" w:rsidR="00B92AB0" w:rsidRDefault="00B92AB0" w:rsidP="00B92AB0">
            <w:pPr>
              <w:numPr>
                <w:ilvl w:val="0"/>
                <w:numId w:val="23"/>
              </w:numPr>
              <w:rPr>
                <w:rFonts w:ascii="標楷體" w:eastAsia="標楷體" w:hAnsi="標楷體"/>
              </w:rPr>
            </w:pPr>
            <w:r w:rsidRPr="00AB3678">
              <w:rPr>
                <w:rFonts w:ascii="標楷體" w:eastAsia="標楷體" w:hAnsi="標楷體" w:hint="eastAsia"/>
              </w:rPr>
              <w:t>專案範圍內需含所有合法授權系統(OS, DB, 防毒軟體,綱站S</w:t>
            </w:r>
            <w:r w:rsidRPr="00AB3678">
              <w:rPr>
                <w:rFonts w:ascii="標楷體" w:eastAsia="標楷體" w:hAnsi="標楷體"/>
              </w:rPr>
              <w:t>SL</w:t>
            </w:r>
            <w:r w:rsidRPr="00AB3678">
              <w:rPr>
                <w:rFonts w:ascii="標楷體" w:eastAsia="標楷體" w:hAnsi="標楷體" w:hint="eastAsia"/>
              </w:rPr>
              <w:t>加密 等等)、配合醫院資安政策需符合附表十相關規定，如提供主機弱點掃描報告等等。且軟體、設備不得為中國品牌。</w:t>
            </w:r>
          </w:p>
          <w:p w14:paraId="45F5D1B3" w14:textId="77777777" w:rsidR="00B92AB0" w:rsidRPr="00004B12" w:rsidRDefault="00B92AB0" w:rsidP="00B92AB0">
            <w:pPr>
              <w:numPr>
                <w:ilvl w:val="0"/>
                <w:numId w:val="23"/>
              </w:numPr>
              <w:rPr>
                <w:rFonts w:ascii="標楷體" w:eastAsia="標楷體" w:hAnsi="標楷體"/>
              </w:rPr>
            </w:pPr>
            <w:r w:rsidRPr="00004B12">
              <w:rPr>
                <w:rFonts w:ascii="標楷體" w:eastAsia="標楷體" w:hAnsi="標楷體" w:hint="eastAsia"/>
              </w:rPr>
              <w:t>保固期滿，第四年起，每年維護費率(軟、硬體分列)   %。</w:t>
            </w:r>
          </w:p>
          <w:p w14:paraId="7BFB7AF8" w14:textId="027AA2C9" w:rsidR="00EA65EA" w:rsidRPr="00FF6ABA" w:rsidRDefault="00B92AB0" w:rsidP="00B92AB0">
            <w:pPr>
              <w:pStyle w:val="a9"/>
              <w:widowControl/>
              <w:numPr>
                <w:ilvl w:val="0"/>
                <w:numId w:val="23"/>
              </w:numPr>
              <w:spacing w:after="120" w:line="276" w:lineRule="auto"/>
              <w:contextualSpacing w:val="0"/>
              <w:jc w:val="both"/>
              <w:rPr>
                <w:rFonts w:asciiTheme="minorEastAsia" w:eastAsiaTheme="minorEastAsia" w:hAnsiTheme="minorEastAsia"/>
                <w:sz w:val="22"/>
                <w:szCs w:val="22"/>
              </w:rPr>
            </w:pPr>
            <w:r>
              <w:rPr>
                <w:rFonts w:ascii="標楷體" w:eastAsia="標楷體" w:hAnsi="標楷體" w:hint="eastAsia"/>
              </w:rPr>
              <w:t>7.</w:t>
            </w:r>
            <w:r w:rsidRPr="006F37C6">
              <w:rPr>
                <w:rFonts w:ascii="標楷體" w:eastAsia="標楷體" w:hAnsi="標楷體" w:hint="eastAsia"/>
              </w:rPr>
              <w:t>採購合約https://www.mmh.org.tw/departmain3.php?id=99 資訊類/一般設備類業務：資訊類(含軟體)：資訊類採購合約書</w:t>
            </w:r>
          </w:p>
        </w:tc>
        <w:tc>
          <w:tcPr>
            <w:tcW w:w="523" w:type="pct"/>
            <w:tcBorders>
              <w:top w:val="single" w:sz="4" w:space="0" w:color="auto"/>
            </w:tcBorders>
          </w:tcPr>
          <w:p w14:paraId="79A97E8B"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室</w:t>
            </w:r>
          </w:p>
          <w:p w14:paraId="76689467"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主</w:t>
            </w:r>
          </w:p>
          <w:p w14:paraId="251221A4"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任</w:t>
            </w:r>
          </w:p>
          <w:p w14:paraId="43A14B8C" w14:textId="77777777" w:rsidR="00EA65EA" w:rsidRPr="00AC7737" w:rsidRDefault="00EA65EA" w:rsidP="004D53C6">
            <w:pPr>
              <w:ind w:left="72"/>
              <w:jc w:val="center"/>
              <w:rPr>
                <w:rFonts w:ascii="標楷體" w:eastAsia="標楷體" w:hAnsi="標楷體"/>
              </w:rPr>
            </w:pPr>
            <w:r w:rsidRPr="00FB1AA3">
              <w:rPr>
                <w:rFonts w:ascii="標楷體" w:eastAsia="標楷體" w:hAnsi="標楷體" w:hint="eastAsia"/>
              </w:rPr>
              <w:t>：</w:t>
            </w:r>
          </w:p>
        </w:tc>
        <w:tc>
          <w:tcPr>
            <w:tcW w:w="472" w:type="pct"/>
            <w:tcBorders>
              <w:top w:val="single" w:sz="4" w:space="0" w:color="auto"/>
            </w:tcBorders>
          </w:tcPr>
          <w:p w14:paraId="1DDC11D4"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課</w:t>
            </w:r>
          </w:p>
          <w:p w14:paraId="1EA4AEEF" w14:textId="77777777" w:rsidR="00EA65EA" w:rsidRPr="00FB1AA3" w:rsidRDefault="00EA65EA" w:rsidP="004D53C6">
            <w:pPr>
              <w:jc w:val="center"/>
              <w:rPr>
                <w:rFonts w:ascii="標楷體" w:eastAsia="標楷體" w:hAnsi="標楷體"/>
              </w:rPr>
            </w:pPr>
          </w:p>
          <w:p w14:paraId="2ED7D427"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長</w:t>
            </w:r>
          </w:p>
          <w:p w14:paraId="28F2A107" w14:textId="77777777" w:rsidR="00EA65EA" w:rsidRPr="00AC7737" w:rsidRDefault="00EA65EA" w:rsidP="004D53C6">
            <w:pPr>
              <w:ind w:left="72"/>
              <w:jc w:val="center"/>
              <w:rPr>
                <w:rFonts w:ascii="標楷體" w:eastAsia="標楷體" w:hAnsi="標楷體"/>
              </w:rPr>
            </w:pPr>
            <w:r w:rsidRPr="00FB1AA3">
              <w:rPr>
                <w:rFonts w:ascii="標楷體" w:eastAsia="標楷體" w:hAnsi="標楷體" w:hint="eastAsia"/>
              </w:rPr>
              <w:t>：</w:t>
            </w:r>
          </w:p>
        </w:tc>
        <w:tc>
          <w:tcPr>
            <w:tcW w:w="508" w:type="pct"/>
            <w:tcBorders>
              <w:top w:val="single" w:sz="4" w:space="0" w:color="auto"/>
            </w:tcBorders>
          </w:tcPr>
          <w:p w14:paraId="7F18609B"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申</w:t>
            </w:r>
          </w:p>
          <w:p w14:paraId="653F1D0E"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請</w:t>
            </w:r>
          </w:p>
          <w:p w14:paraId="414AA0F1" w14:textId="77777777" w:rsidR="00EA65EA" w:rsidRPr="00FB1AA3" w:rsidRDefault="00EA65EA" w:rsidP="004D53C6">
            <w:pPr>
              <w:jc w:val="center"/>
              <w:rPr>
                <w:rFonts w:ascii="標楷體" w:eastAsia="標楷體" w:hAnsi="標楷體"/>
              </w:rPr>
            </w:pPr>
            <w:r w:rsidRPr="00FB1AA3">
              <w:rPr>
                <w:rFonts w:ascii="標楷體" w:eastAsia="標楷體" w:hAnsi="標楷體" w:hint="eastAsia"/>
              </w:rPr>
              <w:t>人</w:t>
            </w:r>
          </w:p>
          <w:p w14:paraId="670D04E1" w14:textId="77777777" w:rsidR="00EA65EA" w:rsidRPr="00AC7737" w:rsidRDefault="00EA65EA" w:rsidP="004D53C6">
            <w:pPr>
              <w:jc w:val="center"/>
              <w:rPr>
                <w:rFonts w:ascii="標楷體" w:eastAsia="標楷體" w:hAnsi="標楷體"/>
              </w:rPr>
            </w:pPr>
            <w:r w:rsidRPr="00FB1AA3">
              <w:rPr>
                <w:rFonts w:ascii="標楷體" w:eastAsia="標楷體" w:hAnsi="標楷體" w:hint="eastAsia"/>
              </w:rPr>
              <w:t>：</w:t>
            </w:r>
          </w:p>
        </w:tc>
      </w:tr>
    </w:tbl>
    <w:p w14:paraId="46AC5927" w14:textId="77777777" w:rsidR="00263D81" w:rsidRDefault="00263D81" w:rsidP="00263D81">
      <w:pPr>
        <w:adjustRightInd w:val="0"/>
        <w:snapToGrid w:val="0"/>
        <w:ind w:right="-136"/>
        <w:jc w:val="both"/>
        <w:rPr>
          <w:rFonts w:ascii="Arial" w:eastAsia="標楷體" w:hAnsi="Arial" w:cs="Arial"/>
          <w:color w:val="auto"/>
        </w:rPr>
      </w:pPr>
    </w:p>
    <w:p w14:paraId="5CE506EE" w14:textId="77777777" w:rsidR="00263D81" w:rsidRDefault="00263D81" w:rsidP="00263D81">
      <w:pPr>
        <w:adjustRightInd w:val="0"/>
        <w:snapToGrid w:val="0"/>
        <w:ind w:leftChars="75" w:left="180" w:rightChars="-57" w:right="-137"/>
        <w:jc w:val="both"/>
        <w:rPr>
          <w:rFonts w:ascii="Arial" w:eastAsia="標楷體" w:hAnsi="Arial" w:cs="Arial"/>
          <w:color w:val="auto"/>
        </w:rPr>
      </w:pPr>
    </w:p>
    <w:p w14:paraId="5947C987" w14:textId="77777777" w:rsidR="00263D81" w:rsidRDefault="00263D81" w:rsidP="00263D81">
      <w:pPr>
        <w:adjustRightInd w:val="0"/>
        <w:snapToGrid w:val="0"/>
        <w:ind w:leftChars="75" w:left="180" w:rightChars="-57" w:right="-137"/>
        <w:jc w:val="both"/>
        <w:rPr>
          <w:rFonts w:ascii="Arial" w:eastAsia="標楷體" w:hAnsi="Arial" w:cs="Arial"/>
          <w:color w:val="auto"/>
        </w:rPr>
      </w:pPr>
    </w:p>
    <w:p w14:paraId="320B1D8E" w14:textId="77777777" w:rsidR="00263D81" w:rsidRDefault="00263D81" w:rsidP="00263D81">
      <w:pPr>
        <w:adjustRightInd w:val="0"/>
        <w:snapToGrid w:val="0"/>
        <w:ind w:leftChars="75" w:left="180" w:rightChars="-57" w:right="-137"/>
        <w:jc w:val="both"/>
        <w:rPr>
          <w:rFonts w:ascii="Arial" w:eastAsia="標楷體" w:hAnsi="Arial" w:cs="Arial"/>
          <w:color w:val="auto"/>
        </w:rPr>
      </w:pPr>
    </w:p>
    <w:p w14:paraId="6F799E6F" w14:textId="77777777" w:rsidR="00263D81" w:rsidRDefault="00263D81" w:rsidP="00263D81">
      <w:pPr>
        <w:adjustRightInd w:val="0"/>
        <w:snapToGrid w:val="0"/>
        <w:ind w:leftChars="75" w:left="180" w:rightChars="-57" w:right="-137"/>
        <w:jc w:val="both"/>
        <w:rPr>
          <w:rFonts w:ascii="Arial" w:eastAsia="標楷體" w:hAnsi="Arial" w:cs="Arial"/>
          <w:color w:val="auto"/>
        </w:rPr>
      </w:pPr>
    </w:p>
    <w:p w14:paraId="09B11F9B" w14:textId="77777777" w:rsidR="00263D81" w:rsidRPr="00587DBE" w:rsidRDefault="00263D81" w:rsidP="00263D81">
      <w:pPr>
        <w:pStyle w:val="11"/>
        <w:rPr>
          <w:rFonts w:ascii="Arial" w:hAnsi="Arial" w:cs="Arial"/>
        </w:rPr>
      </w:pPr>
      <w:r w:rsidRPr="00587DBE">
        <w:rPr>
          <w:rFonts w:ascii="Arial" w:hAnsi="Arial" w:cs="Arial"/>
        </w:rPr>
        <w:br w:type="page"/>
      </w:r>
      <w:bookmarkStart w:id="36" w:name="_Toc135115501"/>
      <w:bookmarkStart w:id="37" w:name="_Toc219974885"/>
      <w:r w:rsidRPr="00587DBE">
        <w:rPr>
          <w:rFonts w:ascii="Arial" w:hAnsi="Arial" w:cs="Arial"/>
        </w:rPr>
        <w:lastRenderedPageBreak/>
        <w:t>五、廠商須知</w:t>
      </w:r>
      <w:bookmarkEnd w:id="36"/>
      <w:bookmarkEnd w:id="37"/>
    </w:p>
    <w:p w14:paraId="6B164311" w14:textId="77777777" w:rsidR="00263D81" w:rsidRPr="00587DBE" w:rsidRDefault="00263D81" w:rsidP="00263D81">
      <w:pPr>
        <w:pStyle w:val="25"/>
      </w:pPr>
      <w:bookmarkStart w:id="38" w:name="_Toc135115502"/>
      <w:bookmarkStart w:id="39" w:name="_Toc219974886"/>
      <w:r w:rsidRPr="00587DBE">
        <w:t>5.1</w:t>
      </w:r>
      <w:bookmarkStart w:id="40" w:name="_Hlk218769655"/>
      <w:r w:rsidRPr="00587DBE">
        <w:t>實績要求</w:t>
      </w:r>
      <w:bookmarkEnd w:id="38"/>
      <w:bookmarkEnd w:id="39"/>
      <w:bookmarkEnd w:id="40"/>
    </w:p>
    <w:p w14:paraId="5017C123" w14:textId="77777777" w:rsidR="00263D81" w:rsidRPr="00587DBE" w:rsidRDefault="00263D81" w:rsidP="00263D81">
      <w:pPr>
        <w:ind w:left="480" w:firstLine="480"/>
        <w:jc w:val="both"/>
        <w:rPr>
          <w:rFonts w:ascii="Arial" w:eastAsia="標楷體" w:hAnsi="Arial" w:cs="Arial"/>
          <w:color w:val="auto"/>
        </w:rPr>
      </w:pPr>
      <w:r w:rsidRPr="00587DBE">
        <w:rPr>
          <w:rFonts w:ascii="Arial" w:eastAsia="標楷體" w:hAnsi="Arial" w:cs="Arial"/>
          <w:color w:val="auto"/>
        </w:rPr>
        <w:t>承包廠商所屬團隊需具備醫學中心建置工作實績經驗（乙）案以上，並表列之，如下。</w:t>
      </w:r>
    </w:p>
    <w:tbl>
      <w:tblPr>
        <w:tblW w:w="0" w:type="auto"/>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2160"/>
        <w:gridCol w:w="1815"/>
        <w:gridCol w:w="2145"/>
      </w:tblGrid>
      <w:tr w:rsidR="00263D81" w:rsidRPr="00587DBE" w14:paraId="0A16F04E" w14:textId="77777777" w:rsidTr="00F5751F">
        <w:trPr>
          <w:trHeight w:val="397"/>
        </w:trPr>
        <w:tc>
          <w:tcPr>
            <w:tcW w:w="2160" w:type="dxa"/>
            <w:tcBorders>
              <w:top w:val="single" w:sz="4" w:space="0" w:color="auto"/>
              <w:left w:val="single" w:sz="4" w:space="0" w:color="auto"/>
              <w:bottom w:val="single" w:sz="4" w:space="0" w:color="auto"/>
              <w:right w:val="single" w:sz="4" w:space="0" w:color="auto"/>
            </w:tcBorders>
            <w:vAlign w:val="center"/>
          </w:tcPr>
          <w:p w14:paraId="3A592D2A" w14:textId="77777777" w:rsidR="00263D81" w:rsidRPr="00587DBE" w:rsidRDefault="00263D81" w:rsidP="00F5751F">
            <w:pPr>
              <w:adjustRightInd w:val="0"/>
              <w:snapToGrid w:val="0"/>
              <w:spacing w:line="240" w:lineRule="atLeast"/>
              <w:ind w:left="60" w:firstLine="12"/>
              <w:jc w:val="center"/>
              <w:rPr>
                <w:rFonts w:ascii="Arial" w:eastAsia="標楷體" w:hAnsi="Arial" w:cs="Arial"/>
                <w:color w:val="auto"/>
              </w:rPr>
            </w:pPr>
            <w:r w:rsidRPr="00587DBE">
              <w:rPr>
                <w:rFonts w:ascii="Arial" w:eastAsia="標楷體" w:hAnsi="Arial" w:cs="Arial"/>
                <w:color w:val="auto"/>
              </w:rPr>
              <w:t>對象</w:t>
            </w:r>
          </w:p>
        </w:tc>
        <w:tc>
          <w:tcPr>
            <w:tcW w:w="2160" w:type="dxa"/>
            <w:tcBorders>
              <w:top w:val="single" w:sz="4" w:space="0" w:color="auto"/>
              <w:left w:val="single" w:sz="4" w:space="0" w:color="auto"/>
              <w:bottom w:val="single" w:sz="4" w:space="0" w:color="auto"/>
              <w:right w:val="single" w:sz="4" w:space="0" w:color="auto"/>
            </w:tcBorders>
            <w:vAlign w:val="center"/>
          </w:tcPr>
          <w:p w14:paraId="0A2668BF" w14:textId="77777777" w:rsidR="00263D81" w:rsidRPr="00587DBE" w:rsidRDefault="00263D81" w:rsidP="00F5751F">
            <w:pPr>
              <w:adjustRightInd w:val="0"/>
              <w:snapToGrid w:val="0"/>
              <w:spacing w:line="240" w:lineRule="atLeast"/>
              <w:ind w:left="-38" w:firstLine="12"/>
              <w:jc w:val="center"/>
              <w:rPr>
                <w:rFonts w:ascii="Arial" w:eastAsia="標楷體" w:hAnsi="Arial" w:cs="Arial"/>
                <w:color w:val="auto"/>
              </w:rPr>
            </w:pPr>
            <w:r w:rsidRPr="00587DBE">
              <w:rPr>
                <w:rFonts w:ascii="Arial" w:eastAsia="標楷體" w:hAnsi="Arial" w:cs="Arial"/>
                <w:color w:val="auto"/>
              </w:rPr>
              <w:t>建置日期</w:t>
            </w:r>
          </w:p>
        </w:tc>
        <w:tc>
          <w:tcPr>
            <w:tcW w:w="1815" w:type="dxa"/>
            <w:tcBorders>
              <w:top w:val="single" w:sz="4" w:space="0" w:color="auto"/>
              <w:left w:val="single" w:sz="4" w:space="0" w:color="auto"/>
              <w:bottom w:val="single" w:sz="4" w:space="0" w:color="auto"/>
              <w:right w:val="single" w:sz="4" w:space="0" w:color="auto"/>
            </w:tcBorders>
            <w:vAlign w:val="center"/>
          </w:tcPr>
          <w:p w14:paraId="7E8D1B9C" w14:textId="77777777" w:rsidR="00263D81" w:rsidRPr="00587DBE" w:rsidRDefault="00263D81" w:rsidP="00F5751F">
            <w:pPr>
              <w:adjustRightInd w:val="0"/>
              <w:snapToGrid w:val="0"/>
              <w:spacing w:line="240" w:lineRule="atLeast"/>
              <w:ind w:left="-3" w:hanging="2"/>
              <w:jc w:val="center"/>
              <w:rPr>
                <w:rFonts w:ascii="Arial" w:eastAsia="標楷體" w:hAnsi="Arial" w:cs="Arial"/>
                <w:color w:val="auto"/>
              </w:rPr>
            </w:pPr>
            <w:r w:rsidRPr="00587DBE">
              <w:rPr>
                <w:rFonts w:ascii="Arial" w:eastAsia="標楷體" w:hAnsi="Arial" w:cs="Arial"/>
                <w:color w:val="auto"/>
              </w:rPr>
              <w:t>建置規模</w:t>
            </w:r>
          </w:p>
        </w:tc>
        <w:tc>
          <w:tcPr>
            <w:tcW w:w="2145" w:type="dxa"/>
            <w:tcBorders>
              <w:top w:val="single" w:sz="4" w:space="0" w:color="auto"/>
              <w:left w:val="single" w:sz="4" w:space="0" w:color="auto"/>
              <w:bottom w:val="single" w:sz="4" w:space="0" w:color="auto"/>
              <w:right w:val="single" w:sz="4" w:space="0" w:color="auto"/>
            </w:tcBorders>
            <w:vAlign w:val="center"/>
          </w:tcPr>
          <w:p w14:paraId="066920AB" w14:textId="77777777" w:rsidR="00263D81" w:rsidRPr="00587DBE" w:rsidRDefault="00263D81" w:rsidP="00F5751F">
            <w:pPr>
              <w:adjustRightInd w:val="0"/>
              <w:snapToGrid w:val="0"/>
              <w:spacing w:line="240" w:lineRule="atLeast"/>
              <w:ind w:left="-24" w:hanging="2"/>
              <w:jc w:val="center"/>
              <w:rPr>
                <w:rFonts w:ascii="Arial" w:eastAsia="標楷體" w:hAnsi="Arial" w:cs="Arial"/>
                <w:color w:val="auto"/>
              </w:rPr>
            </w:pPr>
            <w:r w:rsidRPr="00587DBE">
              <w:rPr>
                <w:rFonts w:ascii="Arial" w:eastAsia="標楷體" w:hAnsi="Arial" w:cs="Arial"/>
                <w:color w:val="auto"/>
              </w:rPr>
              <w:t>備註</w:t>
            </w:r>
          </w:p>
        </w:tc>
      </w:tr>
      <w:tr w:rsidR="00263D81" w:rsidRPr="00587DBE" w14:paraId="08EA55C5" w14:textId="77777777" w:rsidTr="00F5751F">
        <w:trPr>
          <w:trHeight w:val="397"/>
        </w:trPr>
        <w:tc>
          <w:tcPr>
            <w:tcW w:w="2160" w:type="dxa"/>
            <w:tcBorders>
              <w:top w:val="single" w:sz="4" w:space="0" w:color="auto"/>
              <w:left w:val="single" w:sz="4" w:space="0" w:color="auto"/>
              <w:bottom w:val="single" w:sz="4" w:space="0" w:color="auto"/>
              <w:right w:val="single" w:sz="4" w:space="0" w:color="auto"/>
            </w:tcBorders>
            <w:vAlign w:val="center"/>
          </w:tcPr>
          <w:p w14:paraId="2D0D8BF2"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2160" w:type="dxa"/>
            <w:tcBorders>
              <w:top w:val="single" w:sz="4" w:space="0" w:color="auto"/>
              <w:left w:val="single" w:sz="4" w:space="0" w:color="auto"/>
              <w:bottom w:val="single" w:sz="4" w:space="0" w:color="auto"/>
              <w:right w:val="single" w:sz="4" w:space="0" w:color="auto"/>
            </w:tcBorders>
            <w:vAlign w:val="center"/>
          </w:tcPr>
          <w:p w14:paraId="7BBE91CF"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1815" w:type="dxa"/>
            <w:tcBorders>
              <w:top w:val="single" w:sz="4" w:space="0" w:color="auto"/>
              <w:left w:val="single" w:sz="4" w:space="0" w:color="auto"/>
              <w:bottom w:val="single" w:sz="4" w:space="0" w:color="auto"/>
              <w:right w:val="single" w:sz="4" w:space="0" w:color="auto"/>
            </w:tcBorders>
            <w:vAlign w:val="center"/>
          </w:tcPr>
          <w:p w14:paraId="58ECBCAA"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2145" w:type="dxa"/>
            <w:tcBorders>
              <w:top w:val="single" w:sz="4" w:space="0" w:color="auto"/>
              <w:left w:val="single" w:sz="4" w:space="0" w:color="auto"/>
              <w:bottom w:val="single" w:sz="4" w:space="0" w:color="auto"/>
              <w:right w:val="single" w:sz="4" w:space="0" w:color="auto"/>
            </w:tcBorders>
            <w:vAlign w:val="center"/>
          </w:tcPr>
          <w:p w14:paraId="0D0EB960"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r>
      <w:tr w:rsidR="00263D81" w:rsidRPr="00587DBE" w14:paraId="0E4C2353" w14:textId="77777777" w:rsidTr="00F5751F">
        <w:trPr>
          <w:trHeight w:val="397"/>
        </w:trPr>
        <w:tc>
          <w:tcPr>
            <w:tcW w:w="2160" w:type="dxa"/>
            <w:tcBorders>
              <w:top w:val="single" w:sz="4" w:space="0" w:color="auto"/>
              <w:left w:val="single" w:sz="4" w:space="0" w:color="auto"/>
              <w:bottom w:val="single" w:sz="4" w:space="0" w:color="auto"/>
              <w:right w:val="single" w:sz="4" w:space="0" w:color="auto"/>
            </w:tcBorders>
            <w:vAlign w:val="center"/>
          </w:tcPr>
          <w:p w14:paraId="20E91B65"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2160" w:type="dxa"/>
            <w:tcBorders>
              <w:top w:val="single" w:sz="4" w:space="0" w:color="auto"/>
              <w:left w:val="single" w:sz="4" w:space="0" w:color="auto"/>
              <w:bottom w:val="single" w:sz="4" w:space="0" w:color="auto"/>
              <w:right w:val="single" w:sz="4" w:space="0" w:color="auto"/>
            </w:tcBorders>
            <w:vAlign w:val="center"/>
          </w:tcPr>
          <w:p w14:paraId="29CCA757"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1815" w:type="dxa"/>
            <w:tcBorders>
              <w:top w:val="single" w:sz="4" w:space="0" w:color="auto"/>
              <w:left w:val="single" w:sz="4" w:space="0" w:color="auto"/>
              <w:bottom w:val="single" w:sz="4" w:space="0" w:color="auto"/>
              <w:right w:val="single" w:sz="4" w:space="0" w:color="auto"/>
            </w:tcBorders>
            <w:vAlign w:val="center"/>
          </w:tcPr>
          <w:p w14:paraId="2B3C908B"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c>
          <w:tcPr>
            <w:tcW w:w="2145" w:type="dxa"/>
            <w:tcBorders>
              <w:top w:val="single" w:sz="4" w:space="0" w:color="auto"/>
              <w:left w:val="single" w:sz="4" w:space="0" w:color="auto"/>
              <w:bottom w:val="single" w:sz="4" w:space="0" w:color="auto"/>
              <w:right w:val="single" w:sz="4" w:space="0" w:color="auto"/>
            </w:tcBorders>
            <w:vAlign w:val="center"/>
          </w:tcPr>
          <w:p w14:paraId="4D81F977" w14:textId="77777777" w:rsidR="00263D81" w:rsidRPr="00587DBE" w:rsidRDefault="00263D81" w:rsidP="00F5751F">
            <w:pPr>
              <w:adjustRightInd w:val="0"/>
              <w:snapToGrid w:val="0"/>
              <w:spacing w:line="240" w:lineRule="atLeast"/>
              <w:ind w:left="480" w:firstLine="480"/>
              <w:jc w:val="both"/>
              <w:rPr>
                <w:rFonts w:ascii="Arial" w:eastAsia="標楷體" w:hAnsi="Arial" w:cs="Arial"/>
                <w:color w:val="auto"/>
              </w:rPr>
            </w:pPr>
          </w:p>
        </w:tc>
      </w:tr>
    </w:tbl>
    <w:p w14:paraId="19F3D982" w14:textId="77777777" w:rsidR="00263D81" w:rsidRDefault="00263D81" w:rsidP="00263D81">
      <w:pPr>
        <w:pStyle w:val="25"/>
      </w:pPr>
      <w:bookmarkStart w:id="41" w:name="_Toc219974887"/>
      <w:bookmarkStart w:id="42" w:name="_Toc135115503"/>
      <w:r>
        <w:t>5.2</w:t>
      </w:r>
      <w:r w:rsidRPr="00587DBE">
        <w:t>資格要求</w:t>
      </w:r>
      <w:bookmarkEnd w:id="41"/>
    </w:p>
    <w:p w14:paraId="54599719" w14:textId="77777777" w:rsidR="003D4F58" w:rsidRDefault="003D4F58" w:rsidP="003D4F58">
      <w:pPr>
        <w:pStyle w:val="25"/>
        <w:ind w:leftChars="605" w:left="1880"/>
      </w:pPr>
      <w:r>
        <w:rPr>
          <w:rFonts w:hint="eastAsia"/>
        </w:rPr>
        <w:t>投標廠商需為在中華民國境內合法登記設立、依法納稅之公司或經政府核准立案之社團法人、財團法人。</w:t>
      </w:r>
    </w:p>
    <w:p w14:paraId="0C067F50" w14:textId="77777777" w:rsidR="003D4F58" w:rsidRDefault="003D4F58" w:rsidP="003D4F58">
      <w:pPr>
        <w:pStyle w:val="25"/>
        <w:ind w:leftChars="605" w:left="1880"/>
      </w:pPr>
      <w:r>
        <w:rPr>
          <w:rFonts w:hint="eastAsia"/>
        </w:rPr>
        <w:t>投標廠商之實收資本額應在新台幣壹千萬元（含）以上，並至少持續營業</w:t>
      </w:r>
      <w:r>
        <w:t>5</w:t>
      </w:r>
      <w:r>
        <w:t>年以上。</w:t>
      </w:r>
    </w:p>
    <w:p w14:paraId="704EE2BF" w14:textId="77777777" w:rsidR="003D4F58" w:rsidRDefault="003D4F58" w:rsidP="003D4F58">
      <w:pPr>
        <w:pStyle w:val="25"/>
        <w:ind w:leftChars="605" w:left="1880"/>
      </w:pPr>
      <w:r>
        <w:rPr>
          <w:rFonts w:hint="eastAsia"/>
        </w:rPr>
        <w:t>具備完整自有維護零件備品倉庫與後勤管理體系，維修時所提供之零件應為原廠零（組）件，或經院方同意之零（組）件，並公司內設有零件庫房以利維護時效性</w:t>
      </w:r>
      <w:r>
        <w:t>(</w:t>
      </w:r>
      <w:r>
        <w:t>須提出實證及說明</w:t>
      </w:r>
      <w:r>
        <w:t>)</w:t>
      </w:r>
      <w:r>
        <w:t>，並配合實地查核。</w:t>
      </w:r>
    </w:p>
    <w:p w14:paraId="1D5DAC8E" w14:textId="77777777" w:rsidR="003D4F58" w:rsidRDefault="003D4F58" w:rsidP="003D4F58">
      <w:pPr>
        <w:pStyle w:val="25"/>
        <w:ind w:leftChars="605" w:left="1880"/>
      </w:pPr>
      <w:r>
        <w:rPr>
          <w:rFonts w:hint="eastAsia"/>
        </w:rPr>
        <w:t>廠商需配合各單位每年</w:t>
      </w:r>
      <w:r>
        <w:t>1~2</w:t>
      </w:r>
      <w:r>
        <w:t>次的資訊類委外廠商資訊安全檢核，及相關文件提供。</w:t>
      </w:r>
    </w:p>
    <w:p w14:paraId="3AEC061A" w14:textId="2DB17E1B" w:rsidR="00263D81" w:rsidRDefault="003D4F58" w:rsidP="003D4F58">
      <w:pPr>
        <w:pStyle w:val="25"/>
        <w:ind w:leftChars="605" w:left="1880"/>
      </w:pPr>
      <w:r>
        <w:rPr>
          <w:rFonts w:hint="eastAsia"/>
        </w:rPr>
        <w:t>因應資安法及投標廠商內稽內控原則，投標廠商應具備</w:t>
      </w:r>
      <w:r>
        <w:t>ISO27001</w:t>
      </w:r>
      <w:r>
        <w:t>之認證。</w:t>
      </w:r>
    </w:p>
    <w:p w14:paraId="0BB2DDED" w14:textId="77777777" w:rsidR="00263D81" w:rsidRDefault="00263D81" w:rsidP="00263D81">
      <w:pPr>
        <w:pStyle w:val="25"/>
        <w:ind w:leftChars="605" w:left="1880"/>
      </w:pPr>
    </w:p>
    <w:p w14:paraId="67F895B3" w14:textId="77777777" w:rsidR="00263D81" w:rsidRPr="00587DBE" w:rsidRDefault="00263D81" w:rsidP="00263D81">
      <w:pPr>
        <w:pStyle w:val="25"/>
      </w:pPr>
    </w:p>
    <w:p w14:paraId="4693F49B" w14:textId="77777777" w:rsidR="00263D81" w:rsidRPr="00587DBE" w:rsidRDefault="00263D81" w:rsidP="00263D81">
      <w:pPr>
        <w:pStyle w:val="25"/>
      </w:pPr>
      <w:bookmarkStart w:id="43" w:name="_Toc219974888"/>
      <w:r w:rsidRPr="00587DBE">
        <w:t>5.3</w:t>
      </w:r>
      <w:r w:rsidRPr="00587DBE">
        <w:t>人員要求</w:t>
      </w:r>
      <w:bookmarkEnd w:id="42"/>
      <w:bookmarkEnd w:id="43"/>
    </w:p>
    <w:p w14:paraId="351BAC76"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檢送參與本專案工作人員之學經歷背景，專案過程中非經本院公函同意不得任意更換專案人員。</w:t>
      </w:r>
    </w:p>
    <w:p w14:paraId="01B3EFA8"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承包本專案之廠商應成立工作小組，成員及成員資格需包括下列</w:t>
      </w:r>
      <w:r>
        <w:rPr>
          <w:rFonts w:ascii="Arial" w:eastAsia="標楷體" w:hAnsi="Arial" w:cs="Arial" w:hint="eastAsia"/>
          <w:color w:val="auto"/>
        </w:rPr>
        <w:t>：</w:t>
      </w:r>
    </w:p>
    <w:p w14:paraId="6EFDA9C4" w14:textId="77777777" w:rsidR="00263D81" w:rsidRPr="00F5751F" w:rsidRDefault="00263D81" w:rsidP="00263D81">
      <w:pPr>
        <w:numPr>
          <w:ilvl w:val="0"/>
          <w:numId w:val="11"/>
        </w:numPr>
        <w:ind w:right="-136"/>
        <w:jc w:val="both"/>
        <w:rPr>
          <w:rFonts w:ascii="Arial" w:eastAsia="標楷體" w:hAnsi="Arial" w:cs="Arial"/>
          <w:color w:val="auto"/>
        </w:rPr>
      </w:pPr>
      <w:r w:rsidRPr="00587DBE">
        <w:rPr>
          <w:rFonts w:ascii="Arial" w:eastAsia="標楷體" w:hAnsi="Arial" w:cs="Arial"/>
          <w:color w:val="auto"/>
        </w:rPr>
        <w:t>本案專案經理應具</w:t>
      </w:r>
      <w:r w:rsidRPr="00587DBE">
        <w:rPr>
          <w:rFonts w:ascii="Arial" w:eastAsia="標楷體" w:hAnsi="Arial" w:cs="Arial"/>
          <w:color w:val="auto"/>
          <w:u w:val="single"/>
        </w:rPr>
        <w:t>2</w:t>
      </w:r>
      <w:r w:rsidRPr="00587DBE">
        <w:rPr>
          <w:rFonts w:ascii="Arial" w:eastAsia="標楷體" w:hAnsi="Arial" w:cs="Arial"/>
          <w:color w:val="auto"/>
        </w:rPr>
        <w:t>年以上相關工作經驗，並執行各項技術及管理工作。</w:t>
      </w:r>
    </w:p>
    <w:p w14:paraId="1466A4B7" w14:textId="77777777" w:rsidR="00263D81" w:rsidRPr="00F5751F" w:rsidRDefault="00263D81" w:rsidP="00263D81">
      <w:pPr>
        <w:numPr>
          <w:ilvl w:val="0"/>
          <w:numId w:val="11"/>
        </w:numPr>
        <w:ind w:left="1900" w:right="-136" w:hanging="482"/>
        <w:jc w:val="both"/>
        <w:rPr>
          <w:rFonts w:ascii="Arial" w:eastAsia="標楷體" w:hAnsi="Arial" w:cs="Arial"/>
          <w:color w:val="auto"/>
        </w:rPr>
      </w:pPr>
      <w:r w:rsidRPr="00587DBE">
        <w:rPr>
          <w:rFonts w:ascii="Arial" w:eastAsia="標楷體" w:hAnsi="Arial" w:cs="Arial"/>
          <w:color w:val="auto"/>
        </w:rPr>
        <w:t>本案專案經理需具備相關資格證明，廠商需提出相關文件，以保障本專案系統開發之品質控管。</w:t>
      </w:r>
    </w:p>
    <w:p w14:paraId="40C9C93C" w14:textId="77777777" w:rsidR="00263D81" w:rsidRPr="00587DBE" w:rsidRDefault="00263D81" w:rsidP="00263D81">
      <w:pPr>
        <w:numPr>
          <w:ilvl w:val="0"/>
          <w:numId w:val="11"/>
        </w:numPr>
        <w:ind w:left="1900" w:right="-136" w:hanging="482"/>
        <w:jc w:val="both"/>
        <w:rPr>
          <w:rFonts w:ascii="Arial" w:eastAsia="標楷體" w:hAnsi="Arial" w:cs="Arial"/>
          <w:color w:val="auto"/>
        </w:rPr>
      </w:pPr>
      <w:r w:rsidRPr="00587DBE">
        <w:rPr>
          <w:rFonts w:ascii="Arial" w:eastAsia="標楷體" w:hAnsi="Arial" w:cs="Arial"/>
          <w:color w:val="auto"/>
        </w:rPr>
        <w:t>參與專案人員均需為承包廠商全職工作人員，並應於專案簽約前提交與建議書相符之專案人員相關資料（含該人員之到職日期、健保卡正面影本、學經歷及在本案擔任工作等）檢送本院備查。</w:t>
      </w:r>
    </w:p>
    <w:p w14:paraId="1839EAF3" w14:textId="77777777" w:rsidR="00263D81" w:rsidRPr="00587DBE" w:rsidRDefault="00263D81" w:rsidP="00263D81">
      <w:pPr>
        <w:pStyle w:val="25"/>
      </w:pPr>
      <w:bookmarkStart w:id="44" w:name="_Toc135115504"/>
      <w:bookmarkStart w:id="45" w:name="_Toc219974889"/>
      <w:r w:rsidRPr="00587DBE">
        <w:t>5.4</w:t>
      </w:r>
      <w:r w:rsidRPr="00587DBE">
        <w:t>損害賠償</w:t>
      </w:r>
      <w:bookmarkEnd w:id="44"/>
      <w:bookmarkEnd w:id="45"/>
    </w:p>
    <w:p w14:paraId="00F73231"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廠商於得標後須保證履行契約規定，若於合約進行時使本院蒙受之損失或有設備系統安全受損害，無法正常運作時，概由廠商負責賠償，而本院得自應付價金中扣抵。</w:t>
      </w:r>
    </w:p>
    <w:p w14:paraId="264D20F9" w14:textId="77777777" w:rsidR="00263D81" w:rsidRPr="00587DBE" w:rsidRDefault="00263D81" w:rsidP="00263D81">
      <w:pPr>
        <w:pStyle w:val="25"/>
      </w:pPr>
      <w:bookmarkStart w:id="46" w:name="_Toc135115505"/>
      <w:bookmarkStart w:id="47" w:name="_Toc219974890"/>
      <w:r w:rsidRPr="00587DBE">
        <w:t>5.5</w:t>
      </w:r>
      <w:r w:rsidRPr="00587DBE">
        <w:t>權利瑕疵擔保</w:t>
      </w:r>
      <w:bookmarkEnd w:id="46"/>
      <w:bookmarkEnd w:id="47"/>
    </w:p>
    <w:p w14:paraId="77F6B983" w14:textId="77777777" w:rsidR="00263D81" w:rsidRPr="00587DBE" w:rsidRDefault="00263D81" w:rsidP="00263D81">
      <w:pPr>
        <w:numPr>
          <w:ilvl w:val="0"/>
          <w:numId w:val="12"/>
        </w:numPr>
        <w:ind w:right="-136"/>
        <w:jc w:val="both"/>
        <w:rPr>
          <w:rFonts w:ascii="Arial" w:eastAsia="標楷體" w:hAnsi="Arial" w:cs="Arial"/>
          <w:color w:val="auto"/>
        </w:rPr>
      </w:pPr>
      <w:r w:rsidRPr="00587DBE">
        <w:rPr>
          <w:rFonts w:ascii="Arial" w:eastAsia="標楷體" w:hAnsi="Arial" w:cs="Arial"/>
          <w:color w:val="auto"/>
        </w:rPr>
        <w:t>廠商應保證本案交付本院之產品未侵害他人之著作權及其他權利，如有侵害他人合法權益時，應由廠商負責處理並承擔一切法律及賠償責任。</w:t>
      </w:r>
    </w:p>
    <w:p w14:paraId="4F37BFC0" w14:textId="77777777" w:rsidR="00263D81" w:rsidRPr="00587DBE" w:rsidRDefault="00263D81" w:rsidP="00263D81">
      <w:pPr>
        <w:numPr>
          <w:ilvl w:val="0"/>
          <w:numId w:val="12"/>
        </w:numPr>
        <w:ind w:right="-136"/>
        <w:jc w:val="both"/>
        <w:rPr>
          <w:rFonts w:ascii="Arial" w:eastAsia="標楷體" w:hAnsi="Arial" w:cs="Arial"/>
          <w:color w:val="auto"/>
        </w:rPr>
      </w:pPr>
      <w:r w:rsidRPr="00587DBE">
        <w:rPr>
          <w:rFonts w:ascii="Arial" w:eastAsia="標楷體" w:hAnsi="Arial" w:cs="Arial"/>
          <w:color w:val="auto"/>
        </w:rPr>
        <w:t>廠商所提供之產品因侵害他人著作權或其他權利時，應按下列方式擇一解決，並且負責賠償本院因侵權引起之相關費用：</w:t>
      </w:r>
    </w:p>
    <w:p w14:paraId="28C4133A" w14:textId="77777777" w:rsidR="00263D81" w:rsidRPr="00587DBE" w:rsidRDefault="00263D81" w:rsidP="00263D81">
      <w:pPr>
        <w:pStyle w:val="afa"/>
        <w:numPr>
          <w:ilvl w:val="1"/>
          <w:numId w:val="1"/>
        </w:numPr>
        <w:jc w:val="left"/>
        <w:rPr>
          <w:rFonts w:ascii="Arial" w:eastAsia="標楷體" w:hAnsi="Arial" w:cs="Arial"/>
          <w:color w:val="auto"/>
        </w:rPr>
      </w:pPr>
      <w:r w:rsidRPr="00587DBE">
        <w:rPr>
          <w:rFonts w:ascii="Arial" w:eastAsia="標楷體" w:hAnsi="Arial" w:cs="Arial"/>
          <w:color w:val="auto"/>
        </w:rPr>
        <w:lastRenderedPageBreak/>
        <w:t>修改侵權部份，使該產品無觸犯他人權利之處。</w:t>
      </w:r>
    </w:p>
    <w:p w14:paraId="05224FD2" w14:textId="77777777" w:rsidR="00263D81" w:rsidRPr="00587DBE" w:rsidRDefault="00263D81" w:rsidP="00263D81">
      <w:pPr>
        <w:pStyle w:val="afa"/>
        <w:numPr>
          <w:ilvl w:val="1"/>
          <w:numId w:val="1"/>
        </w:numPr>
        <w:jc w:val="left"/>
        <w:rPr>
          <w:rFonts w:ascii="Arial" w:eastAsia="標楷體" w:hAnsi="Arial" w:cs="Arial"/>
          <w:color w:val="auto"/>
        </w:rPr>
      </w:pPr>
      <w:r w:rsidRPr="00587DBE">
        <w:rPr>
          <w:rFonts w:ascii="Arial" w:eastAsia="標楷體" w:hAnsi="Arial" w:cs="Arial"/>
          <w:color w:val="auto"/>
        </w:rPr>
        <w:t>徵得權利人授權，使本院能繼續使用該產品。</w:t>
      </w:r>
    </w:p>
    <w:p w14:paraId="105CE42A" w14:textId="77777777" w:rsidR="00263D81" w:rsidRPr="00587DBE" w:rsidRDefault="00263D81" w:rsidP="00263D81">
      <w:pPr>
        <w:pStyle w:val="25"/>
      </w:pPr>
      <w:bookmarkStart w:id="48" w:name="_Toc219974891"/>
      <w:bookmarkStart w:id="49" w:name="_Toc135115507"/>
      <w:r w:rsidRPr="00587DBE">
        <w:t>5.6</w:t>
      </w:r>
      <w:r w:rsidRPr="00587DBE">
        <w:t>押標金說明</w:t>
      </w:r>
      <w:bookmarkEnd w:id="48"/>
    </w:p>
    <w:p w14:paraId="56A9CD90"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投標廠商於投標時，應依本徵求建議書規定繳納押標金，作為確保投標責任及約誠信之擔保。</w:t>
      </w:r>
    </w:p>
    <w:p w14:paraId="4B3FF0E4"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押標金金額為本採購案預算金額之</w:t>
      </w:r>
      <w:r w:rsidRPr="00587DBE">
        <w:rPr>
          <w:rFonts w:ascii="Arial" w:eastAsia="標楷體" w:hAnsi="Arial" w:cs="Arial"/>
          <w:color w:val="auto"/>
        </w:rPr>
        <w:t>5%</w:t>
      </w:r>
      <w:r w:rsidRPr="00587DBE">
        <w:rPr>
          <w:rFonts w:ascii="Arial" w:eastAsia="標楷體" w:hAnsi="Arial" w:cs="Arial"/>
          <w:color w:val="auto"/>
        </w:rPr>
        <w:t>。</w:t>
      </w:r>
    </w:p>
    <w:p w14:paraId="6F094406"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方式：押標金以金融機構本票、支票、保付支票或郵政匯票繳納者，應</w:t>
      </w:r>
    </w:p>
    <w:p w14:paraId="51839B48" w14:textId="77777777" w:rsidR="00263D81" w:rsidRPr="00587DBE" w:rsidRDefault="00263D81" w:rsidP="00263D81">
      <w:pPr>
        <w:ind w:left="1898" w:right="-136"/>
        <w:jc w:val="both"/>
        <w:rPr>
          <w:rFonts w:ascii="Arial" w:eastAsia="標楷體" w:hAnsi="Arial" w:cs="Arial"/>
          <w:color w:val="auto"/>
        </w:rPr>
      </w:pPr>
      <w:r w:rsidRPr="00587DBE">
        <w:rPr>
          <w:rFonts w:ascii="Arial" w:eastAsia="標楷體" w:hAnsi="Arial" w:cs="Arial"/>
          <w:color w:val="auto"/>
        </w:rPr>
        <w:t>為即期並以機關為受款人。未填寫受款人者，以執票之機關為受款人。</w:t>
      </w:r>
    </w:p>
    <w:p w14:paraId="40E8F1CC" w14:textId="77777777" w:rsidR="00263D81" w:rsidRPr="00587DBE" w:rsidRDefault="00263D81" w:rsidP="00263D81">
      <w:pPr>
        <w:ind w:left="1898" w:right="-136"/>
        <w:jc w:val="both"/>
        <w:rPr>
          <w:rFonts w:ascii="Arial" w:eastAsia="標楷體" w:hAnsi="Arial" w:cs="Arial"/>
          <w:color w:val="auto"/>
        </w:rPr>
      </w:pPr>
      <w:r w:rsidRPr="00587DBE">
        <w:rPr>
          <w:rFonts w:ascii="Arial" w:eastAsia="標楷體" w:hAnsi="Arial" w:cs="Arial"/>
          <w:color w:val="auto"/>
        </w:rPr>
        <w:t>押標金以設定質權之金融機構定期存款單、銀行開發或保兌之不可撤銷擔保信用狀、銀行書面連帶保證、保險公司之保證保險單或其他擔保繳納者，依其性質，應分別記載機關為質權人、受益人、被保證人或被保險人。</w:t>
      </w:r>
    </w:p>
    <w:p w14:paraId="4390F461"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押標金之退還與不予退還，悉依政府採購法及其相關法令規定辦理。</w:t>
      </w:r>
    </w:p>
    <w:p w14:paraId="2AFBFBD7" w14:textId="77777777" w:rsidR="00263D81" w:rsidRPr="00587DBE" w:rsidRDefault="00263D81" w:rsidP="00263D81">
      <w:pPr>
        <w:numPr>
          <w:ilvl w:val="0"/>
          <w:numId w:val="13"/>
        </w:numPr>
        <w:ind w:right="-136"/>
        <w:jc w:val="both"/>
        <w:rPr>
          <w:rFonts w:ascii="Arial" w:eastAsia="標楷體" w:hAnsi="Arial" w:cs="Arial"/>
          <w:color w:val="auto"/>
        </w:rPr>
      </w:pPr>
      <w:r w:rsidRPr="00587DBE">
        <w:rPr>
          <w:rFonts w:ascii="Arial" w:eastAsia="標楷體" w:hAnsi="Arial" w:cs="Arial"/>
          <w:color w:val="auto"/>
        </w:rPr>
        <w:t>得標廠商之押標金，於依規定轉為履約保證金；未得標廠商之押標金，於決標後依規定無息退還。</w:t>
      </w:r>
    </w:p>
    <w:p w14:paraId="1FF92F57" w14:textId="77777777" w:rsidR="00263D81" w:rsidRPr="00587DBE" w:rsidRDefault="00263D81" w:rsidP="00263D81">
      <w:pPr>
        <w:pStyle w:val="25"/>
      </w:pPr>
      <w:bookmarkStart w:id="50" w:name="_Toc219974892"/>
      <w:r w:rsidRPr="00587DBE">
        <w:t>5.7</w:t>
      </w:r>
      <w:r w:rsidRPr="00587DBE">
        <w:t>履約</w:t>
      </w:r>
      <w:bookmarkStart w:id="51" w:name="_Toc135115508"/>
      <w:bookmarkEnd w:id="49"/>
      <w:r w:rsidRPr="00587DBE">
        <w:t>保證金規定</w:t>
      </w:r>
      <w:bookmarkEnd w:id="50"/>
      <w:bookmarkEnd w:id="51"/>
    </w:p>
    <w:p w14:paraId="3599D3FA"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得標廠商應於簽定合約時，繳交履約保證金，金額為契約總額之</w:t>
      </w:r>
      <w:r w:rsidRPr="00587DBE">
        <w:rPr>
          <w:rFonts w:ascii="Arial" w:eastAsia="標楷體" w:hAnsi="Arial" w:cs="Arial"/>
          <w:color w:val="auto"/>
        </w:rPr>
        <w:t>5%</w:t>
      </w:r>
      <w:r w:rsidRPr="00587DBE">
        <w:rPr>
          <w:rFonts w:ascii="Arial" w:eastAsia="標楷體" w:hAnsi="Arial" w:cs="Arial"/>
          <w:color w:val="auto"/>
        </w:rPr>
        <w:t>。廠商原繳交之押標金，經得標後得轉作履約保證金使用；如轉作後金額不足者，廠商應於簽約時一次補足差額。履約保證金於契約履行完成，經驗收合格且無待解決事項後，於三十日內無息退還。</w:t>
      </w:r>
    </w:p>
    <w:p w14:paraId="69660093" w14:textId="77777777" w:rsidR="00263D81" w:rsidRPr="00587DBE" w:rsidRDefault="00263D81" w:rsidP="00263D81">
      <w:pPr>
        <w:ind w:leftChars="509" w:left="2410" w:rightChars="-18" w:right="-43" w:hangingChars="495" w:hanging="1188"/>
        <w:rPr>
          <w:rFonts w:ascii="Arial" w:eastAsia="標楷體" w:hAnsi="Arial" w:cs="Arial"/>
          <w:strike/>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金額：契約</w:t>
      </w:r>
      <w:r w:rsidRPr="00587DBE">
        <w:rPr>
          <w:rFonts w:ascii="Arial" w:eastAsia="標楷體" w:hAnsi="Arial" w:cs="Arial"/>
          <w:color w:val="auto"/>
          <w:kern w:val="0"/>
        </w:rPr>
        <w:t>總額之</w:t>
      </w:r>
      <w:r w:rsidRPr="00F5751F">
        <w:rPr>
          <w:rFonts w:ascii="Arial" w:eastAsia="標楷體" w:hAnsi="Arial" w:cs="Arial"/>
          <w:color w:val="auto"/>
          <w:kern w:val="0"/>
        </w:rPr>
        <w:t>5%</w:t>
      </w:r>
    </w:p>
    <w:p w14:paraId="0930F0AE" w14:textId="77777777" w:rsidR="00263D81" w:rsidRPr="00587DBE" w:rsidRDefault="00263D81" w:rsidP="00263D81">
      <w:pPr>
        <w:ind w:leftChars="509" w:left="2326" w:rightChars="-18" w:right="-43" w:hangingChars="460" w:hanging="1104"/>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方式：</w:t>
      </w:r>
      <w:r w:rsidRPr="00587DBE">
        <w:rPr>
          <w:rFonts w:ascii="Arial" w:eastAsia="標楷體" w:hAnsi="Arial" w:cs="Arial"/>
          <w:color w:val="auto"/>
          <w:kern w:val="0"/>
        </w:rPr>
        <w:t>以金融機構本票、支票、保付支票或郵政匯票繳納者，應為即期並以機關為受款人。未填寫受款人者，以執票之機關為受款人。履約保證金以設定質權之金融機構定期存款單、銀行開發或保兌之不可撤銷擔保信用狀、銀行書面連帶保證、保險公司之保證保險單或其他擔保繳納者，依其性質，應分別記載機關為質權人、受益人、被保證人或被保險人。</w:t>
      </w:r>
    </w:p>
    <w:p w14:paraId="358DFE8E" w14:textId="77777777" w:rsidR="00263D81" w:rsidRPr="00587DBE" w:rsidRDefault="00263D81" w:rsidP="00263D81">
      <w:pPr>
        <w:ind w:leftChars="509" w:left="2326" w:hangingChars="460" w:hanging="1104"/>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Pr>
          <w:rFonts w:ascii="Arial" w:eastAsia="標楷體" w:hAnsi="Arial" w:cs="Arial"/>
          <w:color w:val="auto"/>
        </w:rPr>
        <w:t>執行：因可歸責於</w:t>
      </w:r>
      <w:r>
        <w:rPr>
          <w:rFonts w:ascii="Arial" w:eastAsia="標楷體" w:hAnsi="Arial" w:cs="Arial" w:hint="eastAsia"/>
          <w:color w:val="auto"/>
        </w:rPr>
        <w:t>廠商</w:t>
      </w:r>
      <w:r>
        <w:rPr>
          <w:rFonts w:ascii="Arial" w:eastAsia="標楷體" w:hAnsi="Arial" w:cs="Arial"/>
          <w:color w:val="auto"/>
        </w:rPr>
        <w:t>之事由，致</w:t>
      </w:r>
      <w:r>
        <w:rPr>
          <w:rFonts w:ascii="Arial" w:eastAsia="標楷體" w:hAnsi="Arial" w:cs="Arial" w:hint="eastAsia"/>
          <w:color w:val="auto"/>
        </w:rPr>
        <w:t>本院</w:t>
      </w:r>
      <w:r w:rsidRPr="00587DBE">
        <w:rPr>
          <w:rFonts w:ascii="Arial" w:eastAsia="標楷體" w:hAnsi="Arial" w:cs="Arial"/>
          <w:color w:val="auto"/>
        </w:rPr>
        <w:t>遭受損害，其所造成損失、額外費用或懲罰性違約金之金額，</w:t>
      </w:r>
      <w:r>
        <w:rPr>
          <w:rFonts w:ascii="Arial" w:eastAsia="標楷體" w:hAnsi="Arial" w:cs="Arial" w:hint="eastAsia"/>
          <w:color w:val="auto"/>
        </w:rPr>
        <w:t>本院</w:t>
      </w:r>
      <w:r w:rsidRPr="00587DBE">
        <w:rPr>
          <w:rFonts w:ascii="Arial" w:eastAsia="標楷體" w:hAnsi="Arial" w:cs="Arial"/>
          <w:color w:val="auto"/>
        </w:rPr>
        <w:t>得自應付價金中扣抵，若仍有不足者，</w:t>
      </w:r>
      <w:r>
        <w:rPr>
          <w:rFonts w:ascii="Arial" w:eastAsia="標楷體" w:hAnsi="Arial" w:cs="Arial" w:hint="eastAsia"/>
          <w:color w:val="auto"/>
        </w:rPr>
        <w:t>本院</w:t>
      </w:r>
      <w:r w:rsidRPr="00587DBE">
        <w:rPr>
          <w:rFonts w:ascii="Arial" w:eastAsia="標楷體" w:hAnsi="Arial" w:cs="Arial"/>
          <w:color w:val="auto"/>
        </w:rPr>
        <w:t>得自履約保證金中扣抵。</w:t>
      </w:r>
    </w:p>
    <w:p w14:paraId="236B6208" w14:textId="77777777" w:rsidR="00263D81" w:rsidRPr="00587DBE" w:rsidRDefault="00263D81" w:rsidP="00263D81">
      <w:pPr>
        <w:ind w:leftChars="509" w:left="2415" w:hangingChars="497" w:hanging="1193"/>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四</w:t>
      </w:r>
      <w:r w:rsidRPr="00587DBE">
        <w:rPr>
          <w:rFonts w:ascii="Arial" w:eastAsia="標楷體" w:hAnsi="Arial" w:cs="Arial"/>
          <w:color w:val="auto"/>
        </w:rPr>
        <w:t>)</w:t>
      </w:r>
      <w:r w:rsidRPr="00587DBE">
        <w:rPr>
          <w:rFonts w:ascii="Arial" w:eastAsia="標楷體" w:hAnsi="Arial" w:cs="Arial"/>
          <w:color w:val="auto"/>
        </w:rPr>
        <w:t>期間：履約保證金於驗收入庫完成且無待解決事項後</w:t>
      </w:r>
      <w:r w:rsidRPr="00587DBE">
        <w:rPr>
          <w:rFonts w:ascii="Arial" w:eastAsia="標楷體" w:hAnsi="Arial" w:cs="Arial"/>
          <w:color w:val="auto"/>
        </w:rPr>
        <w:t>30</w:t>
      </w:r>
      <w:r w:rsidRPr="00587DBE">
        <w:rPr>
          <w:rFonts w:ascii="Arial" w:eastAsia="標楷體" w:hAnsi="Arial" w:cs="Arial"/>
          <w:color w:val="auto"/>
        </w:rPr>
        <w:t>日內無息退還。</w:t>
      </w:r>
      <w:bookmarkStart w:id="52" w:name="_Toc135115509"/>
    </w:p>
    <w:p w14:paraId="699C9B94" w14:textId="77777777" w:rsidR="00263D81" w:rsidRPr="00587DBE" w:rsidRDefault="00263D81" w:rsidP="00263D81">
      <w:pPr>
        <w:pStyle w:val="25"/>
      </w:pPr>
      <w:bookmarkStart w:id="53" w:name="_Toc219974893"/>
      <w:r w:rsidRPr="00587DBE">
        <w:t>5.8</w:t>
      </w:r>
      <w:r w:rsidRPr="00587DBE">
        <w:t>保固</w:t>
      </w:r>
      <w:r w:rsidRPr="00F5751F">
        <w:rPr>
          <w:rFonts w:hint="eastAsia"/>
        </w:rPr>
        <w:t>保證金規定</w:t>
      </w:r>
      <w:bookmarkEnd w:id="52"/>
      <w:bookmarkEnd w:id="53"/>
    </w:p>
    <w:p w14:paraId="38097254" w14:textId="77777777" w:rsidR="00263D81" w:rsidRPr="00587DBE" w:rsidRDefault="00263D81" w:rsidP="00263D81">
      <w:pPr>
        <w:ind w:left="567" w:firstLineChars="163" w:firstLine="391"/>
        <w:jc w:val="both"/>
        <w:rPr>
          <w:rFonts w:ascii="Arial" w:eastAsia="標楷體" w:hAnsi="Arial" w:cs="Arial"/>
          <w:color w:val="auto"/>
        </w:rPr>
      </w:pPr>
      <w:r w:rsidRPr="00587DBE">
        <w:rPr>
          <w:rFonts w:ascii="Arial" w:eastAsia="標楷體" w:hAnsi="Arial" w:cs="Arial"/>
          <w:color w:val="auto"/>
        </w:rPr>
        <w:t>取回履約保證金時，應同時繳交保固保證金，金額為</w:t>
      </w:r>
      <w:r w:rsidRPr="00587DBE">
        <w:rPr>
          <w:rFonts w:ascii="Arial" w:eastAsia="標楷體" w:hAnsi="Arial" w:cs="Arial" w:hint="eastAsia"/>
          <w:color w:val="auto"/>
        </w:rPr>
        <w:t>付款總額</w:t>
      </w:r>
      <w:r w:rsidRPr="00587DBE">
        <w:rPr>
          <w:rFonts w:ascii="Arial" w:eastAsia="標楷體" w:hAnsi="Arial" w:cs="Arial"/>
          <w:color w:val="auto"/>
        </w:rPr>
        <w:t>總額之</w:t>
      </w:r>
      <w:r w:rsidRPr="00587DBE">
        <w:rPr>
          <w:rFonts w:ascii="Arial" w:eastAsia="標楷體" w:hAnsi="Arial" w:cs="Arial"/>
          <w:color w:val="auto"/>
        </w:rPr>
        <w:t>3</w:t>
      </w:r>
      <w:r w:rsidRPr="00F5751F">
        <w:rPr>
          <w:rFonts w:ascii="Arial" w:eastAsia="標楷體" w:hAnsi="Arial" w:cs="Arial"/>
          <w:color w:val="auto"/>
        </w:rPr>
        <w:t>%</w:t>
      </w:r>
      <w:r w:rsidRPr="00587DBE">
        <w:rPr>
          <w:rFonts w:ascii="Arial" w:eastAsia="標楷體" w:hAnsi="Arial" w:cs="Arial"/>
          <w:color w:val="auto"/>
        </w:rPr>
        <w:t>，俟本案保固期屆滿，且無待解決事項後</w:t>
      </w:r>
      <w:r w:rsidRPr="00587DBE">
        <w:rPr>
          <w:rFonts w:ascii="Arial" w:eastAsia="標楷體" w:hAnsi="Arial" w:cs="Arial"/>
          <w:color w:val="auto"/>
        </w:rPr>
        <w:t>30</w:t>
      </w:r>
      <w:r w:rsidRPr="00587DBE">
        <w:rPr>
          <w:rFonts w:ascii="Arial" w:eastAsia="標楷體" w:hAnsi="Arial" w:cs="Arial"/>
          <w:color w:val="auto"/>
        </w:rPr>
        <w:t>日內無息發還。</w:t>
      </w:r>
    </w:p>
    <w:p w14:paraId="5D73DA21" w14:textId="77777777" w:rsidR="00263D81" w:rsidRPr="00587DBE" w:rsidRDefault="00263D81" w:rsidP="00263D81">
      <w:pPr>
        <w:ind w:leftChars="500" w:left="1200"/>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保固責任：如保固保養合約。</w:t>
      </w:r>
    </w:p>
    <w:p w14:paraId="4084071E" w14:textId="77777777" w:rsidR="00263D81" w:rsidRPr="00587DBE" w:rsidRDefault="00263D81" w:rsidP="00263D81">
      <w:pPr>
        <w:ind w:leftChars="500" w:left="1680" w:rightChars="-31" w:right="-74" w:hangingChars="200" w:hanging="480"/>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保固保證金：取回履約保證金時，應同時繳交保固保證金。</w:t>
      </w:r>
    </w:p>
    <w:p w14:paraId="2411EFA7" w14:textId="77777777" w:rsidR="00263D81" w:rsidRPr="00587DBE" w:rsidRDefault="00263D81" w:rsidP="00263D81">
      <w:pPr>
        <w:ind w:leftChars="501" w:left="2342" w:rightChars="-31" w:right="-74" w:hangingChars="475" w:hanging="1140"/>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sidRPr="00587DBE">
        <w:rPr>
          <w:rFonts w:ascii="Arial" w:eastAsia="標楷體" w:hAnsi="Arial" w:cs="Arial"/>
          <w:color w:val="auto"/>
        </w:rPr>
        <w:t>金額：</w:t>
      </w:r>
      <w:r w:rsidRPr="00587DBE">
        <w:rPr>
          <w:rFonts w:ascii="Arial" w:eastAsia="標楷體" w:hAnsi="Arial" w:cs="Arial" w:hint="eastAsia"/>
          <w:color w:val="auto"/>
        </w:rPr>
        <w:t>付款總額</w:t>
      </w:r>
      <w:r w:rsidRPr="00587DBE">
        <w:rPr>
          <w:rFonts w:ascii="Arial" w:eastAsia="標楷體" w:hAnsi="Arial" w:cs="Arial"/>
          <w:color w:val="auto"/>
          <w:kern w:val="0"/>
        </w:rPr>
        <w:t>之</w:t>
      </w:r>
      <w:r w:rsidRPr="00587DBE">
        <w:rPr>
          <w:rFonts w:ascii="Arial" w:eastAsia="標楷體" w:hAnsi="Arial" w:cs="Arial"/>
          <w:color w:val="auto"/>
          <w:kern w:val="0"/>
        </w:rPr>
        <w:t>3%</w:t>
      </w:r>
      <w:r w:rsidRPr="00587DBE">
        <w:rPr>
          <w:rFonts w:ascii="Arial" w:eastAsia="標楷體" w:hAnsi="Arial" w:cs="Arial"/>
          <w:color w:val="auto"/>
          <w:kern w:val="0"/>
        </w:rPr>
        <w:t>；若合約中含軟硬體，軟體部份之保固保證金為軟體</w:t>
      </w:r>
      <w:r w:rsidRPr="00587DBE">
        <w:rPr>
          <w:rFonts w:ascii="Arial" w:eastAsia="標楷體" w:hAnsi="Arial" w:cs="Arial" w:hint="eastAsia"/>
          <w:color w:val="auto"/>
        </w:rPr>
        <w:t>付款總額</w:t>
      </w:r>
      <w:r w:rsidRPr="00587DBE">
        <w:rPr>
          <w:rFonts w:ascii="Arial" w:eastAsia="標楷體" w:hAnsi="Arial" w:cs="Arial"/>
          <w:color w:val="auto"/>
          <w:kern w:val="0"/>
        </w:rPr>
        <w:t>之</w:t>
      </w:r>
      <w:r w:rsidRPr="00587DBE">
        <w:rPr>
          <w:rFonts w:ascii="Arial" w:eastAsia="標楷體" w:hAnsi="Arial" w:cs="Arial"/>
          <w:color w:val="auto"/>
          <w:kern w:val="0"/>
        </w:rPr>
        <w:t>3%</w:t>
      </w:r>
      <w:r w:rsidRPr="00587DBE">
        <w:rPr>
          <w:rFonts w:ascii="Arial" w:eastAsia="標楷體" w:hAnsi="Arial" w:cs="Arial"/>
          <w:color w:val="auto"/>
          <w:kern w:val="0"/>
        </w:rPr>
        <w:t>，硬體部份之保固保證金為硬體付款總額之</w:t>
      </w:r>
      <w:r w:rsidRPr="00587DBE">
        <w:rPr>
          <w:rFonts w:ascii="Arial" w:eastAsia="標楷體" w:hAnsi="Arial" w:cs="Arial"/>
          <w:color w:val="auto"/>
          <w:kern w:val="0"/>
        </w:rPr>
        <w:t>3%</w:t>
      </w:r>
      <w:r w:rsidRPr="00587DBE">
        <w:rPr>
          <w:rFonts w:ascii="Arial" w:eastAsia="標楷體" w:hAnsi="Arial" w:cs="Arial"/>
          <w:color w:val="auto"/>
          <w:kern w:val="0"/>
        </w:rPr>
        <w:t>。</w:t>
      </w:r>
    </w:p>
    <w:p w14:paraId="5F23A6C5" w14:textId="77777777" w:rsidR="00263D81" w:rsidRPr="00587DBE" w:rsidRDefault="00263D81" w:rsidP="00263D81">
      <w:pPr>
        <w:ind w:leftChars="501" w:left="2378" w:rightChars="-31" w:right="-74" w:hangingChars="490" w:hanging="1176"/>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四</w:t>
      </w:r>
      <w:r w:rsidRPr="00587DBE">
        <w:rPr>
          <w:rFonts w:ascii="Arial" w:eastAsia="標楷體" w:hAnsi="Arial" w:cs="Arial"/>
          <w:color w:val="auto"/>
        </w:rPr>
        <w:t>)</w:t>
      </w:r>
      <w:r w:rsidRPr="00587DBE">
        <w:rPr>
          <w:rFonts w:ascii="Arial" w:eastAsia="標楷體" w:hAnsi="Arial" w:cs="Arial"/>
          <w:color w:val="auto"/>
        </w:rPr>
        <w:t>期間：驗收入庫完成日起至保固期滿，且無待解決事項後</w:t>
      </w:r>
      <w:r w:rsidRPr="00587DBE">
        <w:rPr>
          <w:rFonts w:ascii="Arial" w:eastAsia="標楷體" w:hAnsi="Arial" w:cs="Arial"/>
          <w:color w:val="auto"/>
        </w:rPr>
        <w:t>30</w:t>
      </w:r>
      <w:r w:rsidRPr="00587DBE">
        <w:rPr>
          <w:rFonts w:ascii="Arial" w:eastAsia="標楷體" w:hAnsi="Arial" w:cs="Arial"/>
          <w:color w:val="auto"/>
        </w:rPr>
        <w:t>日內無息發還</w:t>
      </w:r>
    </w:p>
    <w:p w14:paraId="75C1A9E1" w14:textId="77777777" w:rsidR="00263D81" w:rsidRPr="00587DBE" w:rsidRDefault="00263D81" w:rsidP="00263D81">
      <w:pPr>
        <w:pStyle w:val="25"/>
      </w:pPr>
      <w:bookmarkStart w:id="54" w:name="_Toc219974894"/>
      <w:bookmarkStart w:id="55" w:name="_Hlk121147020"/>
      <w:r w:rsidRPr="00587DBE">
        <w:t>5.9</w:t>
      </w:r>
      <w:r w:rsidRPr="00587DBE">
        <w:t>資通安全要求</w:t>
      </w:r>
      <w:bookmarkEnd w:id="54"/>
    </w:p>
    <w:p w14:paraId="219F2689"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lastRenderedPageBreak/>
        <w:t>有關雙方之專業技術、病人隱私、業務機密（含全部文件合約內容及發票金額等），雙方保證不得洩漏或交付第三者。</w:t>
      </w:r>
    </w:p>
    <w:p w14:paraId="71960ABE"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資安防護分級：</w:t>
      </w:r>
    </w:p>
    <w:p w14:paraId="242704F9" w14:textId="77777777" w:rsidR="00263D81" w:rsidRPr="00587DBE" w:rsidRDefault="00263D81" w:rsidP="00263D81">
      <w:pPr>
        <w:pStyle w:val="afd"/>
        <w:numPr>
          <w:ilvl w:val="0"/>
          <w:numId w:val="5"/>
        </w:numPr>
        <w:tabs>
          <w:tab w:val="clear" w:pos="1588"/>
          <w:tab w:val="num" w:pos="2127"/>
        </w:tabs>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依據行政院數位發展部「資通安全責任等級分級辦法」揭示，本系統參照其分級原則，評估系統等級為「中」。【註：「＊」未涉及資通安全應用軟體開發】</w:t>
      </w:r>
    </w:p>
    <w:p w14:paraId="07F6984E" w14:textId="77777777" w:rsidR="00263D81" w:rsidRPr="00587DBE" w:rsidRDefault="00263D81" w:rsidP="00263D81">
      <w:pPr>
        <w:pStyle w:val="afd"/>
        <w:numPr>
          <w:ilvl w:val="0"/>
          <w:numId w:val="5"/>
        </w:numPr>
        <w:tabs>
          <w:tab w:val="clear" w:pos="1588"/>
          <w:tab w:val="num" w:pos="2127"/>
        </w:tabs>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系統防護基準如</w:t>
      </w:r>
      <w:r w:rsidRPr="00587DBE">
        <w:rPr>
          <w:rFonts w:ascii="Arial" w:eastAsia="標楷體" w:hAnsi="Arial" w:cs="Arial"/>
          <w:color w:val="auto"/>
          <w:sz w:val="24"/>
          <w:szCs w:val="24"/>
        </w:rPr>
        <w:t>SSDLC</w:t>
      </w:r>
      <w:r w:rsidRPr="00587DBE">
        <w:rPr>
          <w:rFonts w:ascii="Arial" w:eastAsia="標楷體" w:hAnsi="Arial" w:cs="Arial"/>
          <w:color w:val="auto"/>
          <w:sz w:val="24"/>
          <w:szCs w:val="24"/>
        </w:rPr>
        <w:t>採取措施及驗證查核表</w:t>
      </w:r>
      <w:r w:rsidRPr="00587DBE">
        <w:rPr>
          <w:rFonts w:ascii="Arial" w:eastAsia="標楷體" w:hAnsi="Arial" w:cs="Arial"/>
          <w:color w:val="auto"/>
          <w:kern w:val="2"/>
          <w:sz w:val="24"/>
          <w:szCs w:val="24"/>
        </w:rPr>
        <w:t>（詳附件）。</w:t>
      </w:r>
      <w:r w:rsidRPr="00587DBE">
        <w:rPr>
          <w:rFonts w:ascii="Arial" w:eastAsia="標楷體" w:hAnsi="Arial" w:cs="Arial"/>
          <w:color w:val="auto"/>
          <w:sz w:val="24"/>
          <w:szCs w:val="24"/>
        </w:rPr>
        <w:t>合約期間廠商須維持維護標的評估系統等級為「中」且配合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不定期進行查核；惟如查核結果未達控制措施，廠商須於</w:t>
      </w:r>
      <w:r w:rsidRPr="00587DBE">
        <w:rPr>
          <w:rFonts w:ascii="Arial" w:eastAsia="標楷體" w:hAnsi="Arial" w:cs="Arial"/>
          <w:color w:val="auto"/>
          <w:sz w:val="24"/>
          <w:szCs w:val="24"/>
        </w:rPr>
        <w:t>1</w:t>
      </w:r>
      <w:r w:rsidRPr="00587DBE">
        <w:rPr>
          <w:rFonts w:ascii="Arial" w:eastAsia="標楷體" w:hAnsi="Arial" w:cs="Arial"/>
          <w:color w:val="auto"/>
          <w:sz w:val="24"/>
          <w:szCs w:val="24"/>
        </w:rPr>
        <w:t>個月內完成改善並達控制措施。</w:t>
      </w:r>
    </w:p>
    <w:p w14:paraId="1A3DA5A1"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安全重點要求：</w:t>
      </w:r>
    </w:p>
    <w:p w14:paraId="4A07DB4B"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留在</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施行單位內部處理機密性、敏感性或是關鍵性的應用系統項目。</w:t>
      </w:r>
    </w:p>
    <w:p w14:paraId="2A74A2DD" w14:textId="77777777" w:rsidR="00263D81" w:rsidRPr="00587DBE" w:rsidRDefault="00263D81" w:rsidP="00263D81">
      <w:pPr>
        <w:pStyle w:val="afd"/>
        <w:numPr>
          <w:ilvl w:val="0"/>
          <w:numId w:val="6"/>
        </w:numPr>
        <w:tabs>
          <w:tab w:val="clear" w:pos="2880"/>
        </w:tabs>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執行事項應經</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施行單位核准。</w:t>
      </w:r>
    </w:p>
    <w:p w14:paraId="5798D139"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廠商發現疑似資通安全事件時，應即時通報</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專案負責人，並提供資安事故相關資訊，於資安事故處理過程中，若涉及民、刑事法律行動，應進行蒐證與證據保留。</w:t>
      </w:r>
    </w:p>
    <w:p w14:paraId="1C9F68DA"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應與</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共同管理和解決所有界定的問題及施行應用系統異動的管理程序。</w:t>
      </w:r>
    </w:p>
    <w:p w14:paraId="2A863150"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應遵守資訊安全相關法律規範。</w:t>
      </w:r>
    </w:p>
    <w:p w14:paraId="791E93CA"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建置系統之鐘訊，須符合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時間來源同步要求。</w:t>
      </w:r>
    </w:p>
    <w:p w14:paraId="2518A266"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建置系統之服務水準，須符合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營運持續計畫之業務回覆時間要求。</w:t>
      </w:r>
    </w:p>
    <w:p w14:paraId="3D1AD9D4"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建置系統應提供各組件規格及版本，做為</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建構管理之基礎資訊。</w:t>
      </w:r>
    </w:p>
    <w:p w14:paraId="4A236B63"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建置系統適用之作業系統版本，當有更新版本時，本系統之符合性須主動通知</w:t>
      </w:r>
      <w:r>
        <w:rPr>
          <w:rFonts w:ascii="Arial" w:eastAsia="標楷體" w:hAnsi="Arial" w:cs="Arial" w:hint="eastAsia"/>
          <w:color w:val="auto"/>
          <w:sz w:val="24"/>
          <w:szCs w:val="24"/>
        </w:rPr>
        <w:t>本院</w:t>
      </w:r>
      <w:r w:rsidRPr="00587DBE">
        <w:rPr>
          <w:rFonts w:ascii="Arial" w:eastAsia="標楷體" w:hAnsi="Arial" w:cs="Arial"/>
          <w:color w:val="auto"/>
          <w:sz w:val="24"/>
          <w:szCs w:val="24"/>
        </w:rPr>
        <w:t>。</w:t>
      </w:r>
    </w:p>
    <w:p w14:paraId="4BDB98D8"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應依</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施行單位要求裝設防毒軟體。若該系統無法安裝時，應採取其他防護措施，且須經由</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同意。</w:t>
      </w:r>
    </w:p>
    <w:p w14:paraId="4283752E"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依據資通安全責任等級分級辦法附表十「資通系統防護基準」</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以下簡稱附表十</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之源碼掃瞄要求，應配合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工具及監督下執行弱點與原始碼掃描。</w:t>
      </w:r>
    </w:p>
    <w:p w14:paraId="48332FF7"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若遇提供之服務變更時（例如：系統或設備更換、維護水準調整），應經</w:t>
      </w:r>
      <w:r>
        <w:rPr>
          <w:rFonts w:ascii="Arial" w:eastAsia="標楷體" w:hAnsi="Arial" w:cs="Arial" w:hint="eastAsia"/>
          <w:color w:val="auto"/>
          <w:sz w:val="24"/>
          <w:szCs w:val="24"/>
        </w:rPr>
        <w:t>本院</w:t>
      </w:r>
      <w:r w:rsidRPr="00587DBE">
        <w:rPr>
          <w:rFonts w:ascii="Arial" w:eastAsia="標楷體" w:hAnsi="Arial" w:cs="Arial"/>
          <w:color w:val="auto"/>
          <w:sz w:val="24"/>
          <w:szCs w:val="24"/>
        </w:rPr>
        <w:t>評估相關風險同意後再實施。</w:t>
      </w:r>
    </w:p>
    <w:p w14:paraId="6EC3F0CB"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廠商應確保開發之系統或網站應用程式無留有任何形式之後門。</w:t>
      </w:r>
    </w:p>
    <w:p w14:paraId="6DF9825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廠商欲連線</w:t>
      </w:r>
      <w:r>
        <w:rPr>
          <w:rFonts w:ascii="Arial" w:eastAsia="標楷體" w:hAnsi="Arial" w:cs="Arial" w:hint="eastAsia"/>
          <w:color w:val="auto"/>
          <w:sz w:val="24"/>
          <w:szCs w:val="24"/>
        </w:rPr>
        <w:t>本院</w:t>
      </w:r>
      <w:r w:rsidRPr="00587DBE">
        <w:rPr>
          <w:rFonts w:ascii="Arial" w:eastAsia="標楷體" w:hAnsi="Arial" w:cs="Arial"/>
          <w:color w:val="auto"/>
          <w:sz w:val="24"/>
          <w:szCs w:val="24"/>
        </w:rPr>
        <w:t>設備須事前經安全檢測，通過後方可使用。</w:t>
      </w:r>
    </w:p>
    <w:p w14:paraId="1809774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相關硬體及軟體產生之任何資料，非經</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同意，不得傳輸至</w:t>
      </w:r>
      <w:r>
        <w:rPr>
          <w:rFonts w:ascii="Arial" w:eastAsia="標楷體" w:hAnsi="Arial" w:cs="Arial" w:hint="eastAsia"/>
          <w:color w:val="auto"/>
          <w:sz w:val="24"/>
          <w:szCs w:val="24"/>
        </w:rPr>
        <w:t>本院</w:t>
      </w:r>
      <w:r w:rsidRPr="00587DBE">
        <w:rPr>
          <w:rFonts w:ascii="Arial" w:eastAsia="標楷體" w:hAnsi="Arial" w:cs="Arial"/>
          <w:color w:val="auto"/>
          <w:sz w:val="24"/>
          <w:szCs w:val="24"/>
        </w:rPr>
        <w:t>以外之網路</w:t>
      </w:r>
      <w:r w:rsidRPr="00587DBE">
        <w:rPr>
          <w:rFonts w:ascii="Arial" w:eastAsia="標楷體" w:hAnsi="Arial" w:cs="Arial"/>
          <w:color w:val="auto"/>
          <w:sz w:val="24"/>
          <w:szCs w:val="24"/>
        </w:rPr>
        <w:t>(</w:t>
      </w:r>
      <w:r w:rsidRPr="00587DBE">
        <w:rPr>
          <w:rFonts w:ascii="Arial" w:eastAsia="標楷體" w:hAnsi="Arial" w:cs="Arial"/>
          <w:color w:val="auto"/>
          <w:sz w:val="24"/>
          <w:szCs w:val="24"/>
        </w:rPr>
        <w:t>如：設備校正數據資料</w:t>
      </w:r>
      <w:r w:rsidRPr="00587DBE">
        <w:rPr>
          <w:rFonts w:ascii="Arial" w:eastAsia="標楷體" w:hAnsi="Arial" w:cs="Arial"/>
          <w:color w:val="auto"/>
          <w:sz w:val="24"/>
          <w:szCs w:val="24"/>
        </w:rPr>
        <w:t>)</w:t>
      </w:r>
      <w:r w:rsidRPr="00587DBE">
        <w:rPr>
          <w:rFonts w:ascii="Arial" w:eastAsia="標楷體" w:hAnsi="Arial" w:cs="Arial"/>
          <w:color w:val="auto"/>
          <w:sz w:val="24"/>
          <w:szCs w:val="24"/>
        </w:rPr>
        <w:t>。</w:t>
      </w:r>
    </w:p>
    <w:p w14:paraId="3E30CF0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依據資通安全責任等級分級辦法附表十之備份及營運持續要求，系統之資料備份與災難還原機制應配合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現有設備及環境進行規劃，制訂完善備份</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援</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程序及回復程序，詳細說明系統</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含本系統使用之軟體、應用系統、系統內登錄之資料等</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毀損之回復措施，系統如遭逢重大天然災害或人為意外時，能迅速重建系統及還原所有資料。廠商應配合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業務持續</w:t>
      </w:r>
      <w:r w:rsidRPr="00587DBE">
        <w:rPr>
          <w:rFonts w:ascii="Arial" w:eastAsia="標楷體" w:hAnsi="Arial" w:cs="Arial"/>
          <w:color w:val="auto"/>
          <w:sz w:val="24"/>
          <w:szCs w:val="24"/>
        </w:rPr>
        <w:lastRenderedPageBreak/>
        <w:t>營運管理相關作業，並符合現況說明中之各項</w:t>
      </w:r>
      <w:r w:rsidRPr="00587DBE">
        <w:rPr>
          <w:rFonts w:ascii="Arial" w:eastAsia="標楷體" w:hAnsi="Arial" w:cs="Arial"/>
          <w:color w:val="auto"/>
          <w:sz w:val="24"/>
          <w:szCs w:val="24"/>
        </w:rPr>
        <w:t>RTO</w:t>
      </w:r>
      <w:r w:rsidRPr="00587DBE">
        <w:rPr>
          <w:rFonts w:ascii="Arial" w:eastAsia="標楷體" w:hAnsi="Arial" w:cs="Arial"/>
          <w:color w:val="auto"/>
          <w:sz w:val="24"/>
          <w:szCs w:val="24"/>
        </w:rPr>
        <w:t>及</w:t>
      </w:r>
      <w:r w:rsidRPr="00587DBE">
        <w:rPr>
          <w:rFonts w:ascii="Arial" w:eastAsia="標楷體" w:hAnsi="Arial" w:cs="Arial"/>
          <w:color w:val="auto"/>
          <w:sz w:val="24"/>
          <w:szCs w:val="24"/>
        </w:rPr>
        <w:t>RPO</w:t>
      </w:r>
      <w:r w:rsidRPr="00587DBE">
        <w:rPr>
          <w:rFonts w:ascii="Arial" w:eastAsia="標楷體" w:hAnsi="Arial" w:cs="Arial"/>
          <w:color w:val="auto"/>
          <w:sz w:val="24"/>
          <w:szCs w:val="24"/>
        </w:rPr>
        <w:t>標準。</w:t>
      </w:r>
    </w:p>
    <w:p w14:paraId="718243C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Pr>
          <w:rFonts w:ascii="Arial" w:eastAsia="標楷體" w:hAnsi="Arial" w:cs="Arial" w:hint="eastAsia"/>
          <w:color w:val="auto"/>
          <w:sz w:val="24"/>
          <w:szCs w:val="24"/>
        </w:rPr>
        <w:t>本院</w:t>
      </w:r>
      <w:r w:rsidRPr="00587DBE">
        <w:rPr>
          <w:rFonts w:ascii="Arial" w:eastAsia="標楷體" w:hAnsi="Arial" w:cs="Arial"/>
          <w:color w:val="auto"/>
          <w:sz w:val="24"/>
          <w:szCs w:val="24"/>
        </w:rPr>
        <w:t>保有對廠商執行檢查及稽核的權利，得依需要對廠商專案相關工作之執行、資料之處理及執行之紀錄，進行實地現場訪視或調閱資料，廠商應以合作態度及於合理時間內配合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或委託之專業機構稽核作業，提供相關書面資料或協助約談相關人員，廠商不得有異議。廠商經檢查或稽核結果發現不符合資安規範，須於接獲</w:t>
      </w:r>
      <w:r>
        <w:rPr>
          <w:rFonts w:ascii="Arial" w:eastAsia="標楷體" w:hAnsi="Arial" w:cs="Arial" w:hint="eastAsia"/>
          <w:color w:val="auto"/>
          <w:sz w:val="24"/>
          <w:szCs w:val="24"/>
        </w:rPr>
        <w:t>本院</w:t>
      </w:r>
      <w:r w:rsidRPr="00587DBE">
        <w:rPr>
          <w:rFonts w:ascii="Arial" w:eastAsia="標楷體" w:hAnsi="Arial" w:cs="Arial"/>
          <w:color w:val="auto"/>
          <w:sz w:val="24"/>
          <w:szCs w:val="24"/>
        </w:rPr>
        <w:t>通知期限內改善。</w:t>
      </w:r>
    </w:p>
    <w:p w14:paraId="2D6E66FC"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廠商於合約終止後，應歸還屬於</w:t>
      </w:r>
      <w:r>
        <w:rPr>
          <w:rFonts w:ascii="Arial" w:eastAsia="標楷體" w:hAnsi="Arial" w:cs="Arial" w:hint="eastAsia"/>
          <w:color w:val="auto"/>
          <w:sz w:val="24"/>
          <w:szCs w:val="24"/>
        </w:rPr>
        <w:t>本院</w:t>
      </w:r>
      <w:r w:rsidRPr="00587DBE">
        <w:rPr>
          <w:rFonts w:ascii="Arial" w:eastAsia="標楷體" w:hAnsi="Arial" w:cs="Arial"/>
          <w:color w:val="auto"/>
          <w:sz w:val="24"/>
          <w:szCs w:val="24"/>
        </w:rPr>
        <w:t>之資產</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含硬體、軟體、資料和系統存取權限等</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w:t>
      </w:r>
    </w:p>
    <w:p w14:paraId="7F718E9C"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不得使用主管機關核定之廠商生產、研發、製造或提供之危害國家資通安全產品。</w:t>
      </w:r>
    </w:p>
    <w:p w14:paraId="4278F84C"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資訊系統原碼：</w:t>
      </w:r>
    </w:p>
    <w:p w14:paraId="35DA5EBE" w14:textId="77777777" w:rsidR="00263D81" w:rsidRPr="00587DBE" w:rsidRDefault="00263D81" w:rsidP="00263D81">
      <w:pPr>
        <w:ind w:leftChars="590" w:left="1417" w:hanging="1"/>
        <w:rPr>
          <w:rFonts w:ascii="Arial" w:eastAsia="標楷體" w:hAnsi="Arial" w:cs="Arial"/>
          <w:color w:val="auto"/>
        </w:rPr>
      </w:pPr>
      <w:r>
        <w:rPr>
          <w:rFonts w:ascii="Arial" w:eastAsia="標楷體" w:hAnsi="Arial" w:cs="Arial"/>
          <w:color w:val="auto"/>
        </w:rPr>
        <w:t>基於保障</w:t>
      </w:r>
      <w:r>
        <w:rPr>
          <w:rFonts w:ascii="Arial" w:eastAsia="標楷體" w:hAnsi="Arial" w:cs="Arial" w:hint="eastAsia"/>
          <w:color w:val="auto"/>
        </w:rPr>
        <w:t>本院</w:t>
      </w:r>
      <w:r w:rsidRPr="00587DBE">
        <w:rPr>
          <w:rFonts w:ascii="Arial" w:eastAsia="標楷體" w:hAnsi="Arial" w:cs="Arial"/>
          <w:color w:val="auto"/>
        </w:rPr>
        <w:t>關鍵系統維運，得提供資訊系統原始碼，於每期期末無償交付最新版次之資訊系統原始碼。惟套裝軟體可排此條款。</w:t>
      </w:r>
    </w:p>
    <w:p w14:paraId="15715E6A"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安全檢測作業：</w:t>
      </w:r>
    </w:p>
    <w:p w14:paraId="393FD59C"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原碼掃描安全檢測：</w:t>
      </w:r>
    </w:p>
    <w:p w14:paraId="60F297FD" w14:textId="77777777" w:rsidR="00263D81" w:rsidRPr="00587DBE" w:rsidRDefault="00263D81" w:rsidP="00263D81">
      <w:pPr>
        <w:ind w:leftChars="590" w:left="1417" w:hanging="1"/>
        <w:rPr>
          <w:rFonts w:ascii="Arial" w:eastAsia="標楷體" w:hAnsi="Arial" w:cs="Arial"/>
          <w:color w:val="auto"/>
        </w:rPr>
      </w:pPr>
      <w:r w:rsidRPr="00587DBE">
        <w:rPr>
          <w:rFonts w:ascii="Arial" w:eastAsia="標楷體" w:hAnsi="Arial" w:cs="Arial"/>
          <w:color w:val="auto"/>
        </w:rPr>
        <w:t>依據資通安全責任等級分級辦法附表十之源碼掃瞄要求，新版程式發佈前須經過原碼檢測，每次程式更新上線前，廠商須先提交預備發佈之原始碼進行原碼檢測，並配合改善前兩級高風險問題，報告結果須無前兩級高風險等級問題，方可進行後續新版上線作業，整體作業流程須於</w:t>
      </w:r>
      <w:r w:rsidRPr="00587DBE">
        <w:rPr>
          <w:rFonts w:ascii="Arial" w:eastAsia="標楷體" w:hAnsi="Arial" w:cs="Arial"/>
          <w:color w:val="auto"/>
        </w:rPr>
        <w:t>1</w:t>
      </w:r>
      <w:r w:rsidRPr="00587DBE">
        <w:rPr>
          <w:rFonts w:ascii="Arial" w:eastAsia="標楷體" w:hAnsi="Arial" w:cs="Arial"/>
          <w:color w:val="auto"/>
        </w:rPr>
        <w:t>個月內完成。</w:t>
      </w:r>
    </w:p>
    <w:p w14:paraId="55BDA857"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弱點掃描安全檢測：</w:t>
      </w:r>
    </w:p>
    <w:p w14:paraId="67EFECDE" w14:textId="77777777" w:rsidR="00263D81" w:rsidRPr="00587DBE" w:rsidRDefault="00263D81" w:rsidP="00263D81">
      <w:pPr>
        <w:ind w:leftChars="590" w:left="1417" w:hanging="1"/>
        <w:rPr>
          <w:rFonts w:ascii="Arial" w:eastAsia="標楷體" w:hAnsi="Arial" w:cs="Arial"/>
          <w:color w:val="auto"/>
        </w:rPr>
      </w:pPr>
      <w:r w:rsidRPr="00587DBE">
        <w:rPr>
          <w:rFonts w:ascii="Arial" w:eastAsia="標楷體" w:hAnsi="Arial" w:cs="Arial"/>
          <w:color w:val="auto"/>
        </w:rPr>
        <w:t>依據資通安全責任等級分級辦法附表十之弱點掃瞄要求，</w:t>
      </w:r>
      <w:r>
        <w:rPr>
          <w:rFonts w:ascii="Arial" w:eastAsia="標楷體" w:hAnsi="Arial" w:cs="Arial" w:hint="eastAsia"/>
          <w:color w:val="auto"/>
        </w:rPr>
        <w:t>本院</w:t>
      </w:r>
      <w:r w:rsidRPr="00587DBE">
        <w:rPr>
          <w:rFonts w:ascii="Arial" w:eastAsia="標楷體" w:hAnsi="Arial" w:cs="Arial"/>
          <w:color w:val="auto"/>
        </w:rPr>
        <w:t>每年執行一次弱點掃描檢測作業，廠商須處理報告內容屬於前兩級高風險等級之弱點。直到</w:t>
      </w:r>
      <w:r>
        <w:rPr>
          <w:rFonts w:ascii="Arial" w:eastAsia="標楷體" w:hAnsi="Arial" w:cs="Arial" w:hint="eastAsia"/>
          <w:color w:val="auto"/>
        </w:rPr>
        <w:t>本院</w:t>
      </w:r>
      <w:r w:rsidRPr="00587DBE">
        <w:rPr>
          <w:rFonts w:ascii="Arial" w:eastAsia="標楷體" w:hAnsi="Arial" w:cs="Arial"/>
          <w:color w:val="auto"/>
        </w:rPr>
        <w:t>複掃報告中無前兩級高風險弱點才視為完成，整體作業流程於</w:t>
      </w:r>
      <w:r w:rsidRPr="00587DBE">
        <w:rPr>
          <w:rFonts w:ascii="Arial" w:eastAsia="標楷體" w:hAnsi="Arial" w:cs="Arial"/>
          <w:color w:val="auto"/>
        </w:rPr>
        <w:t>1</w:t>
      </w:r>
      <w:r w:rsidRPr="00587DBE">
        <w:rPr>
          <w:rFonts w:ascii="Arial" w:eastAsia="標楷體" w:hAnsi="Arial" w:cs="Arial"/>
          <w:color w:val="auto"/>
        </w:rPr>
        <w:t>個月內完成。</w:t>
      </w:r>
    </w:p>
    <w:p w14:paraId="7A5EE3A0"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行動化應用軟體</w:t>
      </w:r>
      <w:r w:rsidRPr="00587DBE">
        <w:rPr>
          <w:rFonts w:ascii="Arial" w:eastAsia="標楷體" w:hAnsi="Arial" w:cs="Arial"/>
          <w:color w:val="auto"/>
        </w:rPr>
        <w:t xml:space="preserve"> (Mobile App)</w:t>
      </w:r>
      <w:r w:rsidRPr="00587DBE">
        <w:rPr>
          <w:rFonts w:ascii="Arial" w:eastAsia="標楷體" w:hAnsi="Arial" w:cs="Arial"/>
          <w:color w:val="auto"/>
        </w:rPr>
        <w:t>安全檢測：</w:t>
      </w:r>
    </w:p>
    <w:p w14:paraId="254F6F4E" w14:textId="77777777" w:rsidR="00263D81" w:rsidRPr="00587DBE" w:rsidRDefault="00263D81" w:rsidP="00263D81">
      <w:pPr>
        <w:ind w:leftChars="590" w:left="1417" w:hanging="1"/>
        <w:rPr>
          <w:rFonts w:ascii="Arial" w:eastAsia="標楷體" w:hAnsi="Arial" w:cs="Arial"/>
          <w:color w:val="auto"/>
        </w:rPr>
      </w:pPr>
      <w:r w:rsidRPr="00587DBE">
        <w:rPr>
          <w:rFonts w:ascii="Arial" w:eastAsia="標楷體" w:hAnsi="Arial" w:cs="Arial"/>
          <w:color w:val="auto"/>
        </w:rPr>
        <w:t>本案若含行動化應用軟體</w:t>
      </w:r>
      <w:r w:rsidRPr="00587DBE">
        <w:rPr>
          <w:rFonts w:ascii="Arial" w:eastAsia="標楷體" w:hAnsi="Arial" w:cs="Arial"/>
          <w:color w:val="auto"/>
        </w:rPr>
        <w:t xml:space="preserve"> (Mobile App)</w:t>
      </w:r>
      <w:r w:rsidRPr="00587DBE">
        <w:rPr>
          <w:rFonts w:ascii="Arial" w:eastAsia="標楷體" w:hAnsi="Arial" w:cs="Arial"/>
          <w:color w:val="auto"/>
        </w:rPr>
        <w:t>，應通過經濟部工業局訂定之檢測項目，方可上架應用程式商店及提供民眾下載使用；前述檢測作業，應由符合經濟部工業局公告「行動應用</w:t>
      </w:r>
      <w:r w:rsidRPr="00587DBE">
        <w:rPr>
          <w:rFonts w:ascii="Arial" w:eastAsia="標楷體" w:hAnsi="Arial" w:cs="Arial"/>
          <w:color w:val="auto"/>
        </w:rPr>
        <w:t>App</w:t>
      </w:r>
      <w:r w:rsidRPr="00587DBE">
        <w:rPr>
          <w:rFonts w:ascii="Arial" w:eastAsia="標楷體" w:hAnsi="Arial" w:cs="Arial"/>
          <w:color w:val="auto"/>
        </w:rPr>
        <w:t>基本資安自主檢測推動制度」規範之認證合格檢測實驗室辦理，相關檢測費用由廠商負擔。（相關規範詳見行動應用資安聯盟網站</w:t>
      </w:r>
      <w:r w:rsidRPr="00587DBE">
        <w:rPr>
          <w:rFonts w:ascii="Arial" w:eastAsia="標楷體" w:hAnsi="Arial" w:cs="Arial"/>
          <w:color w:val="auto"/>
        </w:rPr>
        <w:t xml:space="preserve"> [ https://www.mas.org.tw ]</w:t>
      </w:r>
      <w:r w:rsidRPr="00587DBE">
        <w:rPr>
          <w:rFonts w:ascii="Arial" w:eastAsia="標楷體" w:hAnsi="Arial" w:cs="Arial"/>
          <w:color w:val="auto"/>
        </w:rPr>
        <w:t>）</w:t>
      </w:r>
    </w:p>
    <w:p w14:paraId="736DD8AD"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滲透測試：</w:t>
      </w:r>
    </w:p>
    <w:p w14:paraId="581E60C7" w14:textId="77777777" w:rsidR="00263D81" w:rsidRPr="00587DBE" w:rsidRDefault="00263D81" w:rsidP="00263D81">
      <w:pPr>
        <w:ind w:leftChars="590" w:left="1417" w:hanging="1"/>
        <w:rPr>
          <w:rFonts w:ascii="Arial" w:eastAsia="標楷體" w:hAnsi="Arial" w:cs="Arial"/>
          <w:b/>
          <w:color w:val="auto"/>
        </w:rPr>
      </w:pPr>
      <w:r w:rsidRPr="00587DBE">
        <w:rPr>
          <w:rFonts w:ascii="Arial" w:eastAsia="標楷體" w:hAnsi="Arial" w:cs="Arial"/>
          <w:color w:val="auto"/>
        </w:rPr>
        <w:t>依據資通安全責任等級分級辦法附表十之滲透測試要求，</w:t>
      </w:r>
      <w:r>
        <w:rPr>
          <w:rFonts w:ascii="Arial" w:eastAsia="標楷體" w:hAnsi="Arial" w:cs="Arial" w:hint="eastAsia"/>
          <w:color w:val="auto"/>
        </w:rPr>
        <w:t>本院</w:t>
      </w:r>
      <w:r w:rsidRPr="00587DBE">
        <w:rPr>
          <w:rFonts w:ascii="Arial" w:eastAsia="標楷體" w:hAnsi="Arial" w:cs="Arial"/>
          <w:color w:val="auto"/>
        </w:rPr>
        <w:t>每</w:t>
      </w:r>
      <w:r w:rsidRPr="00587DBE">
        <w:rPr>
          <w:rFonts w:ascii="Arial" w:eastAsia="標楷體" w:hAnsi="Arial" w:cs="Arial"/>
          <w:color w:val="auto"/>
        </w:rPr>
        <w:t>2</w:t>
      </w:r>
      <w:r w:rsidRPr="00587DBE">
        <w:rPr>
          <w:rFonts w:ascii="Arial" w:eastAsia="標楷體" w:hAnsi="Arial" w:cs="Arial"/>
          <w:color w:val="auto"/>
        </w:rPr>
        <w:t>年執行一次滲透測試作業，廠商須處理報告內容屬於前兩級高風險等級之弱點。直到</w:t>
      </w:r>
      <w:r>
        <w:rPr>
          <w:rFonts w:ascii="Arial" w:eastAsia="標楷體" w:hAnsi="Arial" w:cs="Arial" w:hint="eastAsia"/>
          <w:color w:val="auto"/>
        </w:rPr>
        <w:t>本院</w:t>
      </w:r>
      <w:r w:rsidRPr="00587DBE">
        <w:rPr>
          <w:rFonts w:ascii="Arial" w:eastAsia="標楷體" w:hAnsi="Arial" w:cs="Arial"/>
          <w:color w:val="auto"/>
        </w:rPr>
        <w:t>複掃報告中無前兩級高風險才視為完成，整體作業流程於</w:t>
      </w:r>
      <w:r w:rsidRPr="00587DBE">
        <w:rPr>
          <w:rFonts w:ascii="Arial" w:eastAsia="標楷體" w:hAnsi="Arial" w:cs="Arial"/>
          <w:color w:val="auto"/>
        </w:rPr>
        <w:t>1</w:t>
      </w:r>
      <w:r w:rsidRPr="00587DBE">
        <w:rPr>
          <w:rFonts w:ascii="Arial" w:eastAsia="標楷體" w:hAnsi="Arial" w:cs="Arial"/>
          <w:color w:val="auto"/>
        </w:rPr>
        <w:t>個月內完成。</w:t>
      </w:r>
    </w:p>
    <w:p w14:paraId="20739CEB" w14:textId="77777777" w:rsidR="00263D81" w:rsidRPr="00587DBE" w:rsidRDefault="00263D81" w:rsidP="00263D81">
      <w:pPr>
        <w:pStyle w:val="25"/>
        <w:rPr>
          <w:color w:val="auto"/>
        </w:rPr>
      </w:pPr>
      <w:bookmarkStart w:id="56" w:name="_Toc219974895"/>
      <w:r w:rsidRPr="00587DBE">
        <w:t>5.</w:t>
      </w:r>
      <w:r>
        <w:rPr>
          <w:rFonts w:hint="eastAsia"/>
        </w:rPr>
        <w:t>10</w:t>
      </w:r>
      <w:r w:rsidRPr="002420A4">
        <w:t>資通安全與個人資料保護保證</w:t>
      </w:r>
      <w:bookmarkEnd w:id="56"/>
    </w:p>
    <w:p w14:paraId="0E57A90F"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廠商需遵循</w:t>
      </w:r>
      <w:r>
        <w:rPr>
          <w:rFonts w:ascii="Arial" w:eastAsia="標楷體" w:hAnsi="Arial" w:cs="Arial" w:hint="eastAsia"/>
          <w:color w:val="auto"/>
        </w:rPr>
        <w:t>本院</w:t>
      </w:r>
      <w:r w:rsidRPr="00587DBE">
        <w:rPr>
          <w:rFonts w:ascii="Arial" w:eastAsia="標楷體" w:hAnsi="Arial" w:cs="Arial"/>
          <w:color w:val="auto"/>
        </w:rPr>
        <w:t>資通安全管理及個人資料保護安全維護事項相關文件之規定。</w:t>
      </w:r>
    </w:p>
    <w:p w14:paraId="53FD5514"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廠商更換專案人員</w:t>
      </w:r>
      <w:r>
        <w:rPr>
          <w:rFonts w:ascii="Arial" w:eastAsia="標楷體" w:hAnsi="Arial" w:cs="Arial" w:hint="eastAsia"/>
          <w:color w:val="auto"/>
        </w:rPr>
        <w:t>，</w:t>
      </w:r>
      <w:r w:rsidRPr="00587DBE">
        <w:rPr>
          <w:rFonts w:ascii="Arial" w:eastAsia="標楷體" w:hAnsi="Arial" w:cs="Arial"/>
          <w:color w:val="auto"/>
        </w:rPr>
        <w:t>應提供資歷</w:t>
      </w:r>
      <w:r>
        <w:rPr>
          <w:rFonts w:ascii="Arial" w:eastAsia="標楷體" w:hAnsi="Arial" w:cs="Arial" w:hint="eastAsia"/>
          <w:color w:val="auto"/>
        </w:rPr>
        <w:t>，</w:t>
      </w:r>
      <w:r w:rsidRPr="00587DBE">
        <w:rPr>
          <w:rFonts w:ascii="Arial" w:eastAsia="標楷體" w:hAnsi="Arial" w:cs="Arial"/>
          <w:color w:val="auto"/>
        </w:rPr>
        <w:t>供</w:t>
      </w:r>
      <w:r>
        <w:rPr>
          <w:rFonts w:ascii="Arial" w:eastAsia="標楷體" w:hAnsi="Arial" w:cs="Arial" w:hint="eastAsia"/>
          <w:color w:val="auto"/>
        </w:rPr>
        <w:t>本院</w:t>
      </w:r>
      <w:r w:rsidRPr="00587DBE">
        <w:rPr>
          <w:rFonts w:ascii="Arial" w:eastAsia="標楷體" w:hAnsi="Arial" w:cs="Arial"/>
          <w:color w:val="auto"/>
        </w:rPr>
        <w:t>審查並經同意後始得更換。</w:t>
      </w:r>
    </w:p>
    <w:p w14:paraId="38B5B5AF"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lastRenderedPageBreak/>
        <w:t>廠商保證符合資通安全管理法施行細則第四條規定之受託者要求：</w:t>
      </w:r>
    </w:p>
    <w:p w14:paraId="2E07D71D"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(1) </w:t>
      </w:r>
      <w:r w:rsidRPr="00587DBE">
        <w:rPr>
          <w:rFonts w:ascii="Arial" w:eastAsia="標楷體" w:hAnsi="Arial" w:cs="Arial"/>
          <w:color w:val="auto"/>
        </w:rPr>
        <w:t>受託者辦理受託業務之相關程序及環境，應具備完善之資通安全管理措施或通過第三方驗證。</w:t>
      </w:r>
    </w:p>
    <w:p w14:paraId="7DD43385"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(2) </w:t>
      </w:r>
      <w:r w:rsidRPr="00587DBE">
        <w:rPr>
          <w:rFonts w:ascii="Arial" w:eastAsia="標楷體" w:hAnsi="Arial" w:cs="Arial"/>
          <w:color w:val="auto"/>
        </w:rPr>
        <w:t>受託者應配置充足且經適當之資格訓練、擁有資通安全專業證照或具有類似業務經驗之資通安全專業人員。</w:t>
      </w:r>
    </w:p>
    <w:p w14:paraId="50C97A2A"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(3) </w:t>
      </w:r>
      <w:r w:rsidRPr="00587DBE">
        <w:rPr>
          <w:rFonts w:ascii="Arial" w:eastAsia="標楷體" w:hAnsi="Arial" w:cs="Arial"/>
          <w:color w:val="auto"/>
        </w:rPr>
        <w:t>受託者辦理受託業務得否</w:t>
      </w:r>
      <w:r w:rsidRPr="00253CD6">
        <w:rPr>
          <w:rFonts w:ascii="Arial" w:eastAsia="標楷體" w:hAnsi="Arial" w:cs="Arial"/>
          <w:color w:val="auto"/>
        </w:rPr>
        <w:t>複</w:t>
      </w:r>
      <w:r w:rsidRPr="00587DBE">
        <w:rPr>
          <w:rFonts w:ascii="Arial" w:eastAsia="標楷體" w:hAnsi="Arial" w:cs="Arial"/>
          <w:color w:val="auto"/>
        </w:rPr>
        <w:t>委託、得複委託之範圍與對象，及複委託之受託者應具備之資通安全維護措施。</w:t>
      </w:r>
    </w:p>
    <w:p w14:paraId="5C60790B"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(4) </w:t>
      </w:r>
      <w:r w:rsidRPr="00587DBE">
        <w:rPr>
          <w:rFonts w:ascii="Arial" w:eastAsia="標楷體" w:hAnsi="Arial" w:cs="Arial"/>
          <w:color w:val="auto"/>
        </w:rPr>
        <w:t>受託業務涉及國家機密者，執行受託業務之相關人員應接受適任性查核，並依國家機密保護法之規定，管制其出境。</w:t>
      </w:r>
    </w:p>
    <w:p w14:paraId="7C108863"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(5) </w:t>
      </w:r>
      <w:r w:rsidRPr="00587DBE">
        <w:rPr>
          <w:rFonts w:ascii="Arial" w:eastAsia="標楷體" w:hAnsi="Arial" w:cs="Arial"/>
          <w:color w:val="auto"/>
        </w:rPr>
        <w:t>受託業務包括客製化資通系統開發者，受託者應提供該資通系統之安全性檢測證明；該資通系統屬委託機關之核心資通系統，或委託金額達新臺幣一千萬元以上者，委託機關應自行或另行委託第三方進行安全性檢測；涉及利用非受託者自行開發之系統或資源者，並應標示非自行開發之內容與其來源及提供授權證明。</w:t>
      </w:r>
    </w:p>
    <w:p w14:paraId="214D45AA"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(6) </w:t>
      </w:r>
      <w:r w:rsidRPr="00587DBE">
        <w:rPr>
          <w:rFonts w:ascii="Arial" w:eastAsia="標楷體" w:hAnsi="Arial" w:cs="Arial"/>
          <w:color w:val="auto"/>
        </w:rPr>
        <w:t>受託者執行受託業務，違反資通安全相關法令或知悉資通安全事件時，應立即通知委託機關及採行之補救措施。</w:t>
      </w:r>
    </w:p>
    <w:p w14:paraId="2C763C70"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(7) </w:t>
      </w:r>
      <w:r w:rsidRPr="00587DBE">
        <w:rPr>
          <w:rFonts w:ascii="Arial" w:eastAsia="標楷體" w:hAnsi="Arial" w:cs="Arial"/>
          <w:color w:val="auto"/>
        </w:rPr>
        <w:t>委託關係終止或解除時，應確認受託者返還、移交、刪除或銷毀履行契約而持有之資料。</w:t>
      </w:r>
    </w:p>
    <w:p w14:paraId="4EF95892"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(8) </w:t>
      </w:r>
      <w:r w:rsidRPr="00587DBE">
        <w:rPr>
          <w:rFonts w:ascii="Arial" w:eastAsia="標楷體" w:hAnsi="Arial" w:cs="Arial"/>
          <w:color w:val="auto"/>
        </w:rPr>
        <w:t>受託者應採取之其他資通安全相關維護措施。</w:t>
      </w:r>
    </w:p>
    <w:p w14:paraId="4EC7C89B"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本院</w:t>
      </w:r>
      <w:r w:rsidRPr="00587DBE">
        <w:rPr>
          <w:rFonts w:ascii="Arial" w:eastAsia="標楷體" w:hAnsi="Arial" w:cs="Arial"/>
          <w:color w:val="auto"/>
        </w:rPr>
        <w:t>有權定期或於知悉</w:t>
      </w:r>
      <w:r>
        <w:rPr>
          <w:rFonts w:ascii="Arial" w:eastAsia="標楷體" w:hAnsi="Arial" w:cs="Arial" w:hint="eastAsia"/>
          <w:color w:val="auto"/>
        </w:rPr>
        <w:t>廠商</w:t>
      </w:r>
      <w:r w:rsidRPr="00587DBE">
        <w:rPr>
          <w:rFonts w:ascii="Arial" w:eastAsia="標楷體" w:hAnsi="Arial" w:cs="Arial"/>
          <w:color w:val="auto"/>
        </w:rPr>
        <w:t>發生可能影響受託業務之資通安全事件時，以稽核或其他適當方式確認受託業務之執行情形。</w:t>
      </w:r>
    </w:p>
    <w:p w14:paraId="6167CDE7"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執行</w:t>
      </w:r>
      <w:r>
        <w:rPr>
          <w:rFonts w:ascii="Arial" w:eastAsia="標楷體" w:hAnsi="Arial" w:cs="Arial" w:hint="eastAsia"/>
          <w:color w:val="auto"/>
        </w:rPr>
        <w:t>業務</w:t>
      </w:r>
      <w:r w:rsidRPr="00587DBE">
        <w:rPr>
          <w:rFonts w:ascii="Arial" w:eastAsia="標楷體" w:hAnsi="Arial" w:cs="Arial"/>
          <w:color w:val="auto"/>
        </w:rPr>
        <w:t>期間，知有違反資通安全、個人資料保護相關法令之情事時，應於知悉</w:t>
      </w:r>
      <w:r w:rsidRPr="00587DBE">
        <w:rPr>
          <w:rFonts w:ascii="Arial" w:eastAsia="標楷體" w:hAnsi="Arial" w:cs="Arial"/>
          <w:color w:val="auto"/>
        </w:rPr>
        <w:t>1</w:t>
      </w:r>
      <w:r w:rsidRPr="00587DBE">
        <w:rPr>
          <w:rFonts w:ascii="Arial" w:eastAsia="標楷體" w:hAnsi="Arial" w:cs="Arial"/>
          <w:color w:val="auto"/>
        </w:rPr>
        <w:t>小時內通知</w:t>
      </w:r>
      <w:r>
        <w:rPr>
          <w:rFonts w:ascii="Arial" w:eastAsia="標楷體" w:hAnsi="Arial" w:cs="Arial" w:hint="eastAsia"/>
          <w:color w:val="auto"/>
        </w:rPr>
        <w:t>本院</w:t>
      </w:r>
      <w:r w:rsidRPr="00587DBE">
        <w:rPr>
          <w:rFonts w:ascii="Arial" w:eastAsia="標楷體" w:hAnsi="Arial" w:cs="Arial"/>
          <w:color w:val="auto"/>
        </w:rPr>
        <w:t>，並配合</w:t>
      </w:r>
      <w:r>
        <w:rPr>
          <w:rFonts w:ascii="Arial" w:eastAsia="標楷體" w:hAnsi="Arial" w:cs="Arial" w:hint="eastAsia"/>
          <w:color w:val="auto"/>
        </w:rPr>
        <w:t>本院</w:t>
      </w:r>
      <w:r w:rsidRPr="00587DBE">
        <w:rPr>
          <w:rFonts w:ascii="Arial" w:eastAsia="標楷體" w:hAnsi="Arial" w:cs="Arial"/>
          <w:color w:val="auto"/>
        </w:rPr>
        <w:t>之要求採行補救措施。</w:t>
      </w:r>
    </w:p>
    <w:p w14:paraId="665310D3"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因可歸責於</w:t>
      </w:r>
      <w:r>
        <w:rPr>
          <w:rFonts w:ascii="Arial" w:eastAsia="標楷體" w:hAnsi="Arial" w:cs="Arial" w:hint="eastAsia"/>
          <w:color w:val="auto"/>
        </w:rPr>
        <w:t>廠商</w:t>
      </w:r>
      <w:r w:rsidRPr="00587DBE">
        <w:rPr>
          <w:rFonts w:ascii="Arial" w:eastAsia="標楷體" w:hAnsi="Arial" w:cs="Arial"/>
          <w:color w:val="auto"/>
        </w:rPr>
        <w:t>之事由，造成</w:t>
      </w:r>
      <w:r>
        <w:rPr>
          <w:rFonts w:ascii="Arial" w:eastAsia="標楷體" w:hAnsi="Arial" w:cs="Arial" w:hint="eastAsia"/>
          <w:color w:val="auto"/>
        </w:rPr>
        <w:t>本院</w:t>
      </w:r>
      <w:r>
        <w:rPr>
          <w:rFonts w:ascii="Arial" w:eastAsia="標楷體" w:hAnsi="Arial" w:cs="Arial"/>
          <w:color w:val="auto"/>
        </w:rPr>
        <w:t>發生資通安全事件時，</w:t>
      </w:r>
      <w:r>
        <w:rPr>
          <w:rFonts w:ascii="Arial" w:eastAsia="標楷體" w:hAnsi="Arial" w:cs="Arial" w:hint="eastAsia"/>
          <w:color w:val="auto"/>
        </w:rPr>
        <w:t>廠商</w:t>
      </w:r>
      <w:r w:rsidRPr="00587DBE">
        <w:rPr>
          <w:rFonts w:ascii="Arial" w:eastAsia="標楷體" w:hAnsi="Arial" w:cs="Arial"/>
          <w:color w:val="auto"/>
        </w:rPr>
        <w:t>應於知悉</w:t>
      </w:r>
      <w:r w:rsidRPr="00587DBE">
        <w:rPr>
          <w:rFonts w:ascii="Arial" w:eastAsia="標楷體" w:hAnsi="Arial" w:cs="Arial"/>
          <w:color w:val="auto"/>
        </w:rPr>
        <w:t xml:space="preserve">1 </w:t>
      </w:r>
      <w:r>
        <w:rPr>
          <w:rFonts w:ascii="Arial" w:eastAsia="標楷體" w:hAnsi="Arial" w:cs="Arial"/>
          <w:color w:val="auto"/>
        </w:rPr>
        <w:t>小時內，將事件發生之事實及已採取之因應措施通報</w:t>
      </w:r>
      <w:r>
        <w:rPr>
          <w:rFonts w:ascii="Arial" w:eastAsia="標楷體" w:hAnsi="Arial" w:cs="Arial" w:hint="eastAsia"/>
          <w:color w:val="auto"/>
        </w:rPr>
        <w:t>本院</w:t>
      </w:r>
      <w:r w:rsidRPr="00587DBE">
        <w:rPr>
          <w:rFonts w:ascii="Arial" w:eastAsia="標楷體" w:hAnsi="Arial" w:cs="Arial"/>
          <w:color w:val="auto"/>
        </w:rPr>
        <w:t>，並於</w:t>
      </w:r>
      <w:r w:rsidRPr="00587DBE">
        <w:rPr>
          <w:rFonts w:ascii="Arial" w:eastAsia="標楷體" w:hAnsi="Arial" w:cs="Arial"/>
          <w:color w:val="auto"/>
        </w:rPr>
        <w:t>15</w:t>
      </w:r>
      <w:r>
        <w:rPr>
          <w:rFonts w:ascii="Arial" w:eastAsia="標楷體" w:hAnsi="Arial" w:cs="Arial"/>
          <w:color w:val="auto"/>
        </w:rPr>
        <w:t>日曆天內依</w:t>
      </w:r>
      <w:r>
        <w:rPr>
          <w:rFonts w:ascii="Arial" w:eastAsia="標楷體" w:hAnsi="Arial" w:cs="Arial" w:hint="eastAsia"/>
          <w:color w:val="auto"/>
        </w:rPr>
        <w:t>本院</w:t>
      </w:r>
      <w:r w:rsidRPr="00587DBE">
        <w:rPr>
          <w:rFonts w:ascii="Arial" w:eastAsia="標楷體" w:hAnsi="Arial" w:cs="Arial"/>
          <w:color w:val="auto"/>
        </w:rPr>
        <w:t>指定之方式，送交調查、處理及改善報告。</w:t>
      </w:r>
    </w:p>
    <w:p w14:paraId="1BB95CC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color w:val="auto"/>
        </w:rPr>
        <w:t>本契約有效期間內，因可歸責於</w:t>
      </w:r>
      <w:r>
        <w:rPr>
          <w:rFonts w:ascii="Arial" w:eastAsia="標楷體" w:hAnsi="Arial" w:cs="Arial" w:hint="eastAsia"/>
          <w:color w:val="auto"/>
        </w:rPr>
        <w:t>廠商</w:t>
      </w:r>
      <w:r>
        <w:rPr>
          <w:rFonts w:ascii="Arial" w:eastAsia="標楷體" w:hAnsi="Arial" w:cs="Arial"/>
          <w:color w:val="auto"/>
        </w:rPr>
        <w:t>之事由造成</w:t>
      </w:r>
      <w:r>
        <w:rPr>
          <w:rFonts w:ascii="Arial" w:eastAsia="標楷體" w:hAnsi="Arial" w:cs="Arial" w:hint="eastAsia"/>
          <w:color w:val="auto"/>
        </w:rPr>
        <w:t>本院</w:t>
      </w:r>
      <w:r w:rsidRPr="00587DBE">
        <w:rPr>
          <w:rFonts w:ascii="Arial" w:eastAsia="標楷體" w:hAnsi="Arial" w:cs="Arial"/>
          <w:color w:val="auto"/>
        </w:rPr>
        <w:t>發生</w:t>
      </w:r>
      <w:r>
        <w:rPr>
          <w:rFonts w:ascii="Arial" w:eastAsia="標楷體" w:hAnsi="Arial" w:cs="Arial"/>
          <w:color w:val="auto"/>
        </w:rPr>
        <w:t>資通安全事件時，</w:t>
      </w:r>
      <w:r>
        <w:rPr>
          <w:rFonts w:ascii="Arial" w:eastAsia="標楷體" w:hAnsi="Arial" w:cs="Arial" w:hint="eastAsia"/>
          <w:color w:val="auto"/>
        </w:rPr>
        <w:t>廠商</w:t>
      </w:r>
      <w:r w:rsidRPr="00587DBE">
        <w:rPr>
          <w:rFonts w:ascii="Arial" w:eastAsia="標楷體" w:hAnsi="Arial" w:cs="Arial"/>
          <w:color w:val="auto"/>
        </w:rPr>
        <w:t>需負損害賠償責任。</w:t>
      </w:r>
    </w:p>
    <w:p w14:paraId="3129D866" w14:textId="77777777" w:rsidR="00263D81" w:rsidRPr="00587DBE" w:rsidRDefault="00263D81" w:rsidP="00263D81">
      <w:pPr>
        <w:numPr>
          <w:ilvl w:val="1"/>
          <w:numId w:val="3"/>
        </w:numPr>
        <w:jc w:val="both"/>
        <w:rPr>
          <w:rFonts w:ascii="Arial" w:eastAsia="標楷體" w:hAnsi="Arial" w:cs="Arial"/>
          <w:color w:val="auto"/>
        </w:rPr>
      </w:pPr>
      <w:r w:rsidRPr="00B773A4">
        <w:rPr>
          <w:rFonts w:ascii="Arial" w:eastAsia="標楷體" w:hAnsi="Arial" w:cs="Arial"/>
          <w:color w:val="auto"/>
        </w:rPr>
        <w:t>廠商應於合約終止或解除並啟動退場機制時，</w:t>
      </w:r>
      <w:r>
        <w:rPr>
          <w:rFonts w:ascii="Arial" w:eastAsia="標楷體" w:hAnsi="Arial" w:cs="Arial" w:hint="eastAsia"/>
          <w:color w:val="auto"/>
        </w:rPr>
        <w:t>廠商</w:t>
      </w:r>
      <w:r>
        <w:rPr>
          <w:rFonts w:ascii="Arial" w:eastAsia="標楷體" w:hAnsi="Arial" w:cs="Arial"/>
          <w:color w:val="auto"/>
        </w:rPr>
        <w:t>應配合</w:t>
      </w:r>
      <w:r>
        <w:rPr>
          <w:rFonts w:ascii="Arial" w:eastAsia="標楷體" w:hAnsi="Arial" w:cs="Arial" w:hint="eastAsia"/>
          <w:color w:val="auto"/>
        </w:rPr>
        <w:t>本院</w:t>
      </w:r>
      <w:r w:rsidRPr="00587DBE">
        <w:rPr>
          <w:rFonts w:ascii="Arial" w:eastAsia="標楷體" w:hAnsi="Arial" w:cs="Arial"/>
          <w:color w:val="auto"/>
        </w:rPr>
        <w:t>之要求，返還</w:t>
      </w:r>
      <w:r>
        <w:rPr>
          <w:rFonts w:ascii="Arial" w:eastAsia="標楷體" w:hAnsi="Arial" w:cs="Arial" w:hint="eastAsia"/>
          <w:color w:val="auto"/>
        </w:rPr>
        <w:t>、</w:t>
      </w:r>
      <w:r w:rsidRPr="00587DBE">
        <w:rPr>
          <w:rFonts w:ascii="Arial" w:eastAsia="標楷體" w:hAnsi="Arial" w:cs="Arial"/>
          <w:color w:val="auto"/>
        </w:rPr>
        <w:t>移交</w:t>
      </w:r>
      <w:r>
        <w:rPr>
          <w:rFonts w:ascii="Arial" w:eastAsia="標楷體" w:hAnsi="Arial" w:cs="Arial" w:hint="eastAsia"/>
          <w:color w:val="auto"/>
        </w:rPr>
        <w:t>、</w:t>
      </w:r>
      <w:r w:rsidRPr="00587DBE">
        <w:rPr>
          <w:rFonts w:ascii="Arial" w:eastAsia="標楷體" w:hAnsi="Arial" w:cs="Arial"/>
          <w:color w:val="auto"/>
        </w:rPr>
        <w:t>刪除</w:t>
      </w:r>
      <w:r>
        <w:rPr>
          <w:rFonts w:ascii="Arial" w:eastAsia="標楷體" w:hAnsi="Arial" w:cs="Arial" w:hint="eastAsia"/>
          <w:color w:val="auto"/>
        </w:rPr>
        <w:t>或</w:t>
      </w:r>
      <w:r w:rsidRPr="00587DBE">
        <w:rPr>
          <w:rFonts w:ascii="Arial" w:eastAsia="標楷體" w:hAnsi="Arial" w:cs="Arial"/>
          <w:color w:val="auto"/>
        </w:rPr>
        <w:t>銷毀履行契約而持有之資料，並於驗收時，提交履行本款規定之佐證資料。</w:t>
      </w:r>
    </w:p>
    <w:p w14:paraId="2D5F962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交付之資通系統、資通服務，應於契約期間配合原廠、</w:t>
      </w:r>
      <w:r w:rsidRPr="00587DBE">
        <w:rPr>
          <w:rFonts w:ascii="Arial" w:eastAsia="標楷體" w:hAnsi="Arial" w:cs="Arial"/>
          <w:color w:val="auto"/>
        </w:rPr>
        <w:t xml:space="preserve">CVE </w:t>
      </w:r>
      <w:r w:rsidRPr="00587DBE">
        <w:rPr>
          <w:rFonts w:ascii="Arial" w:eastAsia="標楷體" w:hAnsi="Arial" w:cs="Arial"/>
          <w:color w:val="auto"/>
        </w:rPr>
        <w:t>網站（</w:t>
      </w:r>
      <w:r w:rsidRPr="00587DBE">
        <w:rPr>
          <w:rFonts w:ascii="Arial" w:eastAsia="標楷體" w:hAnsi="Arial" w:cs="Arial"/>
          <w:color w:val="auto"/>
        </w:rPr>
        <w:t>https://cve.mitre.org/</w:t>
      </w:r>
      <w:r w:rsidRPr="00587DBE">
        <w:rPr>
          <w:rFonts w:ascii="Arial" w:eastAsia="標楷體" w:hAnsi="Arial" w:cs="Arial"/>
          <w:color w:val="auto"/>
        </w:rPr>
        <w:t>）漏洞公告，提供修補或防止該漏洞造成</w:t>
      </w:r>
      <w:r>
        <w:rPr>
          <w:rFonts w:ascii="Arial" w:eastAsia="標楷體" w:hAnsi="Arial" w:cs="Arial" w:hint="eastAsia"/>
          <w:color w:val="auto"/>
        </w:rPr>
        <w:t>本院</w:t>
      </w:r>
      <w:r>
        <w:rPr>
          <w:rFonts w:ascii="Arial" w:eastAsia="標楷體" w:hAnsi="Arial" w:cs="Arial"/>
          <w:color w:val="auto"/>
        </w:rPr>
        <w:t>發生資通安全事件之建議，並配合</w:t>
      </w:r>
      <w:r>
        <w:rPr>
          <w:rFonts w:ascii="Arial" w:eastAsia="標楷體" w:hAnsi="Arial" w:cs="Arial" w:hint="eastAsia"/>
          <w:color w:val="auto"/>
        </w:rPr>
        <w:t>奔院</w:t>
      </w:r>
      <w:r>
        <w:rPr>
          <w:rFonts w:ascii="Arial" w:eastAsia="標楷體" w:hAnsi="Arial" w:cs="Arial"/>
          <w:color w:val="auto"/>
        </w:rPr>
        <w:t>之要求，由</w:t>
      </w:r>
      <w:r>
        <w:rPr>
          <w:rFonts w:ascii="Arial" w:eastAsia="標楷體" w:hAnsi="Arial" w:cs="Arial" w:hint="eastAsia"/>
          <w:color w:val="auto"/>
        </w:rPr>
        <w:t>廠商</w:t>
      </w:r>
      <w:r w:rsidRPr="00587DBE">
        <w:rPr>
          <w:rFonts w:ascii="Arial" w:eastAsia="標楷體" w:hAnsi="Arial" w:cs="Arial"/>
          <w:color w:val="auto"/>
        </w:rPr>
        <w:t>安排專人進行更新，並確保資通系統、資通服務正常運作。</w:t>
      </w:r>
    </w:p>
    <w:p w14:paraId="4710FD03"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自</w:t>
      </w:r>
      <w:r>
        <w:rPr>
          <w:rFonts w:ascii="Arial" w:eastAsia="標楷體" w:hAnsi="Arial" w:cs="Arial" w:hint="eastAsia"/>
          <w:color w:val="auto"/>
        </w:rPr>
        <w:t>本院</w:t>
      </w:r>
      <w:r>
        <w:rPr>
          <w:rFonts w:ascii="Arial" w:eastAsia="標楷體" w:hAnsi="Arial" w:cs="Arial"/>
          <w:color w:val="auto"/>
        </w:rPr>
        <w:t>取得之個人資料，在蒐集、處理、利用個人資料時，應遵守法令及</w:t>
      </w:r>
      <w:r>
        <w:rPr>
          <w:rFonts w:ascii="Arial" w:eastAsia="標楷體" w:hAnsi="Arial" w:cs="Arial" w:hint="eastAsia"/>
          <w:color w:val="auto"/>
        </w:rPr>
        <w:t>本院</w:t>
      </w:r>
      <w:r w:rsidRPr="00587DBE">
        <w:rPr>
          <w:rFonts w:ascii="Arial" w:eastAsia="標楷體" w:hAnsi="Arial" w:cs="Arial"/>
          <w:color w:val="auto"/>
        </w:rPr>
        <w:t>主管機關相關法規命令之規定，建立適當安全維護事項，防止資通安全事件發生，限於本</w:t>
      </w:r>
      <w:r>
        <w:rPr>
          <w:rFonts w:ascii="Arial" w:eastAsia="標楷體" w:hAnsi="Arial" w:cs="Arial" w:hint="eastAsia"/>
          <w:color w:val="auto"/>
        </w:rPr>
        <w:t>業務</w:t>
      </w:r>
      <w:r>
        <w:rPr>
          <w:rFonts w:ascii="Arial" w:eastAsia="標楷體" w:hAnsi="Arial" w:cs="Arial"/>
          <w:color w:val="auto"/>
        </w:rPr>
        <w:t>目的範圍內，於</w:t>
      </w:r>
      <w:r>
        <w:rPr>
          <w:rFonts w:ascii="Arial" w:eastAsia="標楷體" w:hAnsi="Arial" w:cs="Arial" w:hint="eastAsia"/>
          <w:color w:val="auto"/>
        </w:rPr>
        <w:t>本院</w:t>
      </w:r>
      <w:r>
        <w:rPr>
          <w:rFonts w:ascii="Arial" w:eastAsia="標楷體" w:hAnsi="Arial" w:cs="Arial"/>
          <w:color w:val="auto"/>
        </w:rPr>
        <w:t>指定之處所內使用。</w:t>
      </w:r>
      <w:r>
        <w:rPr>
          <w:rFonts w:ascii="Arial" w:eastAsia="標楷體" w:hAnsi="Arial" w:cs="Arial" w:hint="eastAsia"/>
          <w:color w:val="auto"/>
        </w:rPr>
        <w:t>廠商</w:t>
      </w:r>
      <w:r>
        <w:rPr>
          <w:rFonts w:ascii="Arial" w:eastAsia="標楷體" w:hAnsi="Arial" w:cs="Arial"/>
          <w:color w:val="auto"/>
        </w:rPr>
        <w:t>同意取得或知悉</w:t>
      </w:r>
      <w:r>
        <w:rPr>
          <w:rFonts w:ascii="Arial" w:eastAsia="標楷體" w:hAnsi="Arial" w:cs="Arial" w:hint="eastAsia"/>
          <w:color w:val="auto"/>
        </w:rPr>
        <w:t>本院</w:t>
      </w:r>
      <w:r w:rsidRPr="00587DBE">
        <w:rPr>
          <w:rFonts w:ascii="Arial" w:eastAsia="標楷體" w:hAnsi="Arial" w:cs="Arial"/>
          <w:color w:val="auto"/>
        </w:rPr>
        <w:t>之資料，應僅提供、告知有需要知悉該秘密之團隊</w:t>
      </w:r>
      <w:r w:rsidRPr="00587DBE">
        <w:rPr>
          <w:rFonts w:ascii="Arial" w:eastAsia="標楷體" w:hAnsi="Arial" w:cs="Arial"/>
          <w:color w:val="auto"/>
        </w:rPr>
        <w:lastRenderedPageBreak/>
        <w:t>成員，並應要求該等人員簽署與本條款內容相同之保密同意書。本條款所指安全維護事項包含採取技術上及組織上之必要措施，並符合資通安全、個人資料保護相關法規。</w:t>
      </w:r>
    </w:p>
    <w:p w14:paraId="71C72C8F" w14:textId="77777777" w:rsidR="00263D81" w:rsidRPr="00587DBE" w:rsidRDefault="00263D81" w:rsidP="00263D81">
      <w:pPr>
        <w:numPr>
          <w:ilvl w:val="1"/>
          <w:numId w:val="3"/>
        </w:numPr>
        <w:jc w:val="both"/>
        <w:rPr>
          <w:rFonts w:ascii="Arial" w:eastAsia="標楷體" w:hAnsi="Arial" w:cs="Arial"/>
          <w:color w:val="auto"/>
        </w:rPr>
      </w:pPr>
      <w:r w:rsidRPr="004E135F">
        <w:rPr>
          <w:rFonts w:ascii="Arial" w:eastAsia="標楷體" w:hAnsi="Arial" w:cs="Arial"/>
          <w:color w:val="auto"/>
        </w:rPr>
        <w:t>廠商若要將個人資料相關作業</w:t>
      </w:r>
      <w:r w:rsidRPr="004E135F">
        <w:rPr>
          <w:rFonts w:ascii="Arial" w:eastAsia="標楷體" w:hAnsi="Arial" w:cs="Arial" w:hint="eastAsia"/>
          <w:color w:val="auto"/>
        </w:rPr>
        <w:t>再委託</w:t>
      </w:r>
      <w:r w:rsidRPr="00587DBE">
        <w:rPr>
          <w:rFonts w:ascii="Arial" w:eastAsia="標楷體" w:hAnsi="Arial" w:cs="Arial"/>
          <w:color w:val="auto"/>
        </w:rPr>
        <w:t>合作夥伴與</w:t>
      </w:r>
      <w:r w:rsidRPr="004E135F">
        <w:rPr>
          <w:rFonts w:ascii="Arial" w:eastAsia="標楷體" w:hAnsi="Arial" w:cs="Arial"/>
          <w:color w:val="auto"/>
        </w:rPr>
        <w:t>分包廠</w:t>
      </w:r>
      <w:r w:rsidRPr="00587DBE">
        <w:rPr>
          <w:rFonts w:ascii="Arial" w:eastAsia="標楷體" w:hAnsi="Arial" w:cs="Arial"/>
          <w:color w:val="auto"/>
        </w:rPr>
        <w:t>商，應事先提交名單經</w:t>
      </w:r>
      <w:r>
        <w:rPr>
          <w:rFonts w:ascii="Arial" w:eastAsia="標楷體" w:hAnsi="Arial" w:cs="Arial" w:hint="eastAsia"/>
          <w:color w:val="auto"/>
        </w:rPr>
        <w:t>本院</w:t>
      </w:r>
      <w:r>
        <w:rPr>
          <w:rFonts w:ascii="Arial" w:eastAsia="標楷體" w:hAnsi="Arial" w:cs="Arial"/>
          <w:color w:val="auto"/>
        </w:rPr>
        <w:t>同意，並依其對</w:t>
      </w:r>
      <w:r>
        <w:rPr>
          <w:rFonts w:ascii="Arial" w:eastAsia="標楷體" w:hAnsi="Arial" w:cs="Arial" w:hint="eastAsia"/>
          <w:color w:val="auto"/>
        </w:rPr>
        <w:t>本院</w:t>
      </w:r>
      <w:r>
        <w:rPr>
          <w:rFonts w:ascii="Arial" w:eastAsia="標楷體" w:hAnsi="Arial" w:cs="Arial"/>
          <w:color w:val="auto"/>
        </w:rPr>
        <w:t>資料之存取程度，由</w:t>
      </w:r>
      <w:r>
        <w:rPr>
          <w:rFonts w:ascii="Arial" w:eastAsia="標楷體" w:hAnsi="Arial" w:cs="Arial" w:hint="eastAsia"/>
          <w:color w:val="auto"/>
        </w:rPr>
        <w:t>廠商</w:t>
      </w:r>
      <w:r w:rsidRPr="00587DBE">
        <w:rPr>
          <w:rFonts w:ascii="Arial" w:eastAsia="標楷體" w:hAnsi="Arial" w:cs="Arial"/>
          <w:color w:val="auto"/>
        </w:rPr>
        <w:t>要求建立相對應之安全維護事項，以防止資料被竊取、竄改、毀損、滅失或洩漏。</w:t>
      </w:r>
    </w:p>
    <w:p w14:paraId="01056D4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建置或使用雲端服務時，禁止使用大陸地區（含香港及澳門地區）廠商之雲端服務運算提供者。</w:t>
      </w:r>
    </w:p>
    <w:p w14:paraId="483EE67C"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提供</w:t>
      </w:r>
      <w:r>
        <w:rPr>
          <w:rFonts w:ascii="Arial" w:eastAsia="標楷體" w:hAnsi="Arial" w:cs="Arial" w:hint="eastAsia"/>
          <w:color w:val="auto"/>
        </w:rPr>
        <w:t>本院</w:t>
      </w:r>
      <w:r w:rsidRPr="00587DBE">
        <w:rPr>
          <w:rFonts w:ascii="Arial" w:eastAsia="標楷體" w:hAnsi="Arial" w:cs="Arial"/>
          <w:color w:val="auto"/>
        </w:rPr>
        <w:t>雲端服務所使用之資通產品（含軟硬體及服務等）不得為大陸廠牌；執行委外案之境內團隊成員（含分包廠商）亦不得有陸籍人士參與；就境外雲端服務之執行團隊成員，至少應具備相關國際標準之人員安全管控機制，並通過驗證。另，雲端服務提供者自行設計之白牌設備暫不納入限制。</w:t>
      </w:r>
    </w:p>
    <w:p w14:paraId="301CEFC7"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提供服務所使用之資通</w:t>
      </w:r>
      <w:r w:rsidRPr="00587DBE">
        <w:rPr>
          <w:rFonts w:ascii="Arial" w:eastAsia="標楷體" w:hAnsi="Arial" w:cs="Arial"/>
          <w:color w:val="auto"/>
        </w:rPr>
        <w:t>軟硬體設備，不允許使用大陸地區產品；亦不得使用數位發展部依據「</w:t>
      </w:r>
      <w:r w:rsidRPr="00B31037">
        <w:rPr>
          <w:rFonts w:ascii="Arial" w:eastAsia="標楷體" w:hAnsi="Arial" w:cs="Arial"/>
          <w:color w:val="auto"/>
        </w:rPr>
        <w:t>各機關對危害國家資通安全產品限制使用原則」</w:t>
      </w:r>
      <w:r>
        <w:rPr>
          <w:rFonts w:ascii="Arial" w:eastAsia="標楷體" w:hAnsi="Arial" w:cs="Arial"/>
          <w:color w:val="auto"/>
        </w:rPr>
        <w:t>公布之廠商清單所提供之產品，或</w:t>
      </w:r>
      <w:r>
        <w:rPr>
          <w:rFonts w:ascii="Arial" w:eastAsia="標楷體" w:hAnsi="Arial" w:cs="Arial" w:hint="eastAsia"/>
          <w:color w:val="auto"/>
        </w:rPr>
        <w:t>本院</w:t>
      </w:r>
      <w:r w:rsidRPr="00587DBE">
        <w:rPr>
          <w:rFonts w:ascii="Arial" w:eastAsia="標楷體" w:hAnsi="Arial" w:cs="Arial"/>
          <w:color w:val="auto"/>
        </w:rPr>
        <w:t>主管機關公告之禁用廠商名單，如產品係由上述廠商進行設計</w:t>
      </w:r>
      <w:r w:rsidRPr="00587DBE">
        <w:rPr>
          <w:rFonts w:ascii="Arial" w:eastAsia="標楷體" w:hAnsi="Arial" w:cs="Arial"/>
          <w:color w:val="auto"/>
        </w:rPr>
        <w:t xml:space="preserve"> (Original Design Manufacturer,ODM)</w:t>
      </w:r>
      <w:r w:rsidRPr="00587DBE">
        <w:rPr>
          <w:rFonts w:ascii="Arial" w:eastAsia="標楷體" w:hAnsi="Arial" w:cs="Arial"/>
          <w:color w:val="auto"/>
        </w:rPr>
        <w:t>或製造</w:t>
      </w:r>
      <w:r w:rsidRPr="00587DBE">
        <w:rPr>
          <w:rFonts w:ascii="Arial" w:eastAsia="標楷體" w:hAnsi="Arial" w:cs="Arial"/>
          <w:color w:val="auto"/>
        </w:rPr>
        <w:t>(Original Equipment Manufacturer,OEM)</w:t>
      </w:r>
      <w:r w:rsidRPr="00587DBE">
        <w:rPr>
          <w:rFonts w:ascii="Arial" w:eastAsia="標楷體" w:hAnsi="Arial" w:cs="Arial"/>
          <w:color w:val="auto"/>
        </w:rPr>
        <w:t>者，同屬限制範圍。</w:t>
      </w:r>
    </w:p>
    <w:p w14:paraId="6127643B"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提供之服務，或所使用之軟硬體設備，如經</w:t>
      </w:r>
      <w:r>
        <w:rPr>
          <w:rFonts w:ascii="Arial" w:eastAsia="標楷體" w:hAnsi="Arial" w:cs="Arial" w:hint="eastAsia"/>
          <w:color w:val="auto"/>
        </w:rPr>
        <w:t>本院</w:t>
      </w:r>
      <w:r w:rsidRPr="00587DBE">
        <w:rPr>
          <w:rFonts w:ascii="Arial" w:eastAsia="標楷體" w:hAnsi="Arial" w:cs="Arial"/>
          <w:color w:val="auto"/>
        </w:rPr>
        <w:t>主管機關以正式函文、新聞稿或類此方式公告有資安疑慮時，</w:t>
      </w:r>
      <w:r>
        <w:rPr>
          <w:rFonts w:ascii="Arial" w:eastAsia="標楷體" w:hAnsi="Arial" w:cs="Arial" w:hint="eastAsia"/>
          <w:color w:val="auto"/>
        </w:rPr>
        <w:t>本院</w:t>
      </w:r>
      <w:r w:rsidRPr="00587DBE">
        <w:rPr>
          <w:rFonts w:ascii="Arial" w:eastAsia="標楷體" w:hAnsi="Arial" w:cs="Arial"/>
          <w:color w:val="auto"/>
        </w:rPr>
        <w:t>得請</w:t>
      </w:r>
      <w:r>
        <w:rPr>
          <w:rFonts w:ascii="Arial" w:eastAsia="標楷體" w:hAnsi="Arial" w:cs="Arial" w:hint="eastAsia"/>
          <w:color w:val="auto"/>
        </w:rPr>
        <w:t>廠商</w:t>
      </w:r>
      <w:r>
        <w:rPr>
          <w:rFonts w:ascii="Arial" w:eastAsia="標楷體" w:hAnsi="Arial" w:cs="Arial"/>
          <w:color w:val="auto"/>
        </w:rPr>
        <w:t>提出說明並綜合一切情事</w:t>
      </w:r>
      <w:r>
        <w:rPr>
          <w:rFonts w:ascii="Arial" w:eastAsia="標楷體" w:hAnsi="Arial" w:cs="Arial" w:hint="eastAsia"/>
          <w:color w:val="auto"/>
        </w:rPr>
        <w:t>，</w:t>
      </w:r>
      <w:r>
        <w:rPr>
          <w:rFonts w:ascii="Arial" w:eastAsia="標楷體" w:hAnsi="Arial" w:cs="Arial"/>
          <w:color w:val="auto"/>
        </w:rPr>
        <w:t>決定是否暫停</w:t>
      </w:r>
      <w:r w:rsidRPr="00587DBE">
        <w:rPr>
          <w:rFonts w:ascii="Arial" w:eastAsia="標楷體" w:hAnsi="Arial" w:cs="Arial"/>
          <w:color w:val="auto"/>
        </w:rPr>
        <w:t>服務被訂購、或採取暫停履約等措施。</w:t>
      </w:r>
    </w:p>
    <w:p w14:paraId="3F3D1B74"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保證承攬本</w:t>
      </w:r>
      <w:r>
        <w:rPr>
          <w:rFonts w:ascii="Arial" w:eastAsia="標楷體" w:hAnsi="Arial" w:cs="Arial" w:hint="eastAsia"/>
          <w:color w:val="auto"/>
        </w:rPr>
        <w:t>業務</w:t>
      </w:r>
      <w:r w:rsidRPr="00587DBE">
        <w:rPr>
          <w:rFonts w:ascii="Arial" w:eastAsia="標楷體" w:hAnsi="Arial" w:cs="Arial"/>
          <w:color w:val="auto"/>
        </w:rPr>
        <w:t>所涉及之人員未具有陸籍身分。</w:t>
      </w:r>
    </w:p>
    <w:p w14:paraId="2652F9D3"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color w:val="auto"/>
        </w:rPr>
        <w:t>本契約若包括客製化資通系統開發者，</w:t>
      </w:r>
      <w:r>
        <w:rPr>
          <w:rFonts w:ascii="Arial" w:eastAsia="標楷體" w:hAnsi="Arial" w:cs="Arial" w:hint="eastAsia"/>
          <w:color w:val="auto"/>
        </w:rPr>
        <w:t>廠商</w:t>
      </w:r>
      <w:r w:rsidRPr="00587DBE">
        <w:rPr>
          <w:rFonts w:ascii="Arial" w:eastAsia="標楷體" w:hAnsi="Arial" w:cs="Arial"/>
          <w:color w:val="auto"/>
        </w:rPr>
        <w:t>應提供該資通系統</w:t>
      </w:r>
      <w:r>
        <w:rPr>
          <w:rFonts w:ascii="Arial" w:eastAsia="標楷體" w:hAnsi="Arial" w:cs="Arial"/>
          <w:color w:val="auto"/>
        </w:rPr>
        <w:t>之安全性檢測證明；涉及利用非</w:t>
      </w:r>
      <w:r>
        <w:rPr>
          <w:rFonts w:ascii="Arial" w:eastAsia="標楷體" w:hAnsi="Arial" w:cs="Arial" w:hint="eastAsia"/>
          <w:color w:val="auto"/>
        </w:rPr>
        <w:t>廠商</w:t>
      </w:r>
      <w:r>
        <w:rPr>
          <w:rFonts w:ascii="Arial" w:eastAsia="標楷體" w:hAnsi="Arial" w:cs="Arial"/>
          <w:color w:val="auto"/>
        </w:rPr>
        <w:t>自行開發之系統或資源者，</w:t>
      </w:r>
      <w:r>
        <w:rPr>
          <w:rFonts w:ascii="Arial" w:eastAsia="標楷體" w:hAnsi="Arial" w:cs="Arial" w:hint="eastAsia"/>
          <w:color w:val="auto"/>
        </w:rPr>
        <w:t>廠商</w:t>
      </w:r>
      <w:r w:rsidRPr="00587DBE">
        <w:rPr>
          <w:rFonts w:ascii="Arial" w:eastAsia="標楷體" w:hAnsi="Arial" w:cs="Arial"/>
          <w:color w:val="auto"/>
        </w:rPr>
        <w:t>應標示非自行開發之內容與其來源及提供授權證明，例如：</w:t>
      </w:r>
      <w:r w:rsidRPr="00587DBE">
        <w:rPr>
          <w:rFonts w:ascii="Arial" w:eastAsia="標楷體" w:hAnsi="Arial" w:cs="Arial"/>
          <w:color w:val="auto"/>
        </w:rPr>
        <w:t>jQuery</w:t>
      </w:r>
      <w:r w:rsidRPr="00587DBE">
        <w:rPr>
          <w:rFonts w:ascii="Arial" w:eastAsia="標楷體" w:hAnsi="Arial" w:cs="Arial"/>
          <w:color w:val="auto"/>
        </w:rPr>
        <w:t>、</w:t>
      </w:r>
      <w:r w:rsidRPr="00587DBE">
        <w:rPr>
          <w:rFonts w:ascii="Arial" w:eastAsia="標楷體" w:hAnsi="Arial" w:cs="Arial"/>
          <w:color w:val="auto"/>
        </w:rPr>
        <w:t xml:space="preserve">NativeBase </w:t>
      </w:r>
      <w:r w:rsidRPr="00587DBE">
        <w:rPr>
          <w:rFonts w:ascii="Arial" w:eastAsia="標楷體" w:hAnsi="Arial" w:cs="Arial"/>
          <w:color w:val="auto"/>
        </w:rPr>
        <w:t>等第三方元件。</w:t>
      </w:r>
    </w:p>
    <w:p w14:paraId="5846CE78"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承攬本</w:t>
      </w:r>
      <w:r>
        <w:rPr>
          <w:rFonts w:ascii="Arial" w:eastAsia="標楷體" w:hAnsi="Arial" w:cs="Arial" w:hint="eastAsia"/>
          <w:color w:val="auto"/>
        </w:rPr>
        <w:t>業務</w:t>
      </w:r>
      <w:r>
        <w:rPr>
          <w:rFonts w:ascii="Arial" w:eastAsia="標楷體" w:hAnsi="Arial" w:cs="Arial"/>
          <w:color w:val="auto"/>
        </w:rPr>
        <w:t>期間，在經</w:t>
      </w:r>
      <w:r>
        <w:rPr>
          <w:rFonts w:ascii="Arial" w:eastAsia="標楷體" w:hAnsi="Arial" w:cs="Arial" w:hint="eastAsia"/>
          <w:color w:val="auto"/>
        </w:rPr>
        <w:t>本院</w:t>
      </w:r>
      <w:r>
        <w:rPr>
          <w:rFonts w:ascii="Arial" w:eastAsia="標楷體" w:hAnsi="Arial" w:cs="Arial"/>
          <w:color w:val="auto"/>
        </w:rPr>
        <w:t>同意下開放資通系統遠端連線，</w:t>
      </w:r>
      <w:r>
        <w:rPr>
          <w:rFonts w:ascii="Arial" w:eastAsia="標楷體" w:hAnsi="Arial" w:cs="Arial" w:hint="eastAsia"/>
          <w:color w:val="auto"/>
        </w:rPr>
        <w:t>廠商</w:t>
      </w:r>
      <w:r w:rsidRPr="00587DBE">
        <w:rPr>
          <w:rFonts w:ascii="Arial" w:eastAsia="標楷體" w:hAnsi="Arial" w:cs="Arial"/>
          <w:color w:val="auto"/>
        </w:rPr>
        <w:t>應建立以下安全維護事項：</w:t>
      </w:r>
    </w:p>
    <w:p w14:paraId="2F6BC1FD"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(1) </w:t>
      </w:r>
      <w:r w:rsidRPr="00587DBE">
        <w:rPr>
          <w:rFonts w:ascii="Arial" w:eastAsia="標楷體" w:hAnsi="Arial" w:cs="Arial"/>
          <w:color w:val="auto"/>
        </w:rPr>
        <w:t>應監控資通系統遠端連線。</w:t>
      </w:r>
    </w:p>
    <w:p w14:paraId="53FDCC11"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(2) </w:t>
      </w:r>
      <w:r w:rsidRPr="00587DBE">
        <w:rPr>
          <w:rFonts w:ascii="Arial" w:eastAsia="標楷體" w:hAnsi="Arial" w:cs="Arial"/>
          <w:color w:val="auto"/>
        </w:rPr>
        <w:t>資通系統應採用加密機制。</w:t>
      </w:r>
    </w:p>
    <w:p w14:paraId="4A8A9B1E"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(3) </w:t>
      </w:r>
      <w:r>
        <w:rPr>
          <w:rFonts w:ascii="Arial" w:eastAsia="標楷體" w:hAnsi="Arial" w:cs="Arial"/>
          <w:color w:val="auto"/>
        </w:rPr>
        <w:t>資通系統遠端存取之來源應為</w:t>
      </w:r>
      <w:r>
        <w:rPr>
          <w:rFonts w:ascii="Arial" w:eastAsia="標楷體" w:hAnsi="Arial" w:cs="Arial" w:hint="eastAsia"/>
          <w:color w:val="auto"/>
        </w:rPr>
        <w:t>廠商</w:t>
      </w:r>
      <w:r w:rsidRPr="00587DBE">
        <w:rPr>
          <w:rFonts w:ascii="Arial" w:eastAsia="標楷體" w:hAnsi="Arial" w:cs="Arial"/>
          <w:color w:val="auto"/>
        </w:rPr>
        <w:t>已預先定義及管理之存取控制點。</w:t>
      </w:r>
    </w:p>
    <w:p w14:paraId="426D99CD"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(4) </w:t>
      </w:r>
      <w:r w:rsidRPr="00587DBE">
        <w:rPr>
          <w:rFonts w:ascii="Arial" w:eastAsia="標楷體" w:hAnsi="Arial" w:cs="Arial"/>
          <w:color w:val="auto"/>
        </w:rPr>
        <w:t>依維運需求，授權透過遠端執行特定之功能及存取相關資訊。</w:t>
      </w:r>
    </w:p>
    <w:p w14:paraId="01B22764"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(5) </w:t>
      </w:r>
      <w:r>
        <w:rPr>
          <w:rFonts w:ascii="Arial" w:eastAsia="標楷體" w:hAnsi="Arial" w:cs="Arial" w:hint="eastAsia"/>
          <w:color w:val="auto"/>
        </w:rPr>
        <w:t>廠商</w:t>
      </w:r>
      <w:r>
        <w:rPr>
          <w:rFonts w:ascii="Arial" w:eastAsia="標楷體" w:hAnsi="Arial" w:cs="Arial"/>
          <w:color w:val="auto"/>
        </w:rPr>
        <w:t>執行資通系統遠端連線之資訊設備，每次連線</w:t>
      </w:r>
      <w:r>
        <w:rPr>
          <w:rFonts w:ascii="Arial" w:eastAsia="標楷體" w:hAnsi="Arial" w:cs="Arial" w:hint="eastAsia"/>
          <w:color w:val="auto"/>
        </w:rPr>
        <w:t>本院</w:t>
      </w:r>
      <w:r w:rsidRPr="00587DBE">
        <w:rPr>
          <w:rFonts w:ascii="Arial" w:eastAsia="標楷體" w:hAnsi="Arial" w:cs="Arial"/>
          <w:color w:val="auto"/>
        </w:rPr>
        <w:t>網路前，必須先以商業版合法防毒軟體最新病毒碼進行全系統掃描，確認</w:t>
      </w:r>
      <w:r>
        <w:rPr>
          <w:rFonts w:ascii="Arial" w:eastAsia="標楷體" w:hAnsi="Arial" w:cs="Arial"/>
          <w:color w:val="auto"/>
        </w:rPr>
        <w:t>沒有病毒，且作業系統之漏洞修補程式已更新至最新狀態，方可存取</w:t>
      </w:r>
      <w:r>
        <w:rPr>
          <w:rFonts w:ascii="Arial" w:eastAsia="標楷體" w:hAnsi="Arial" w:cs="Arial" w:hint="eastAsia"/>
          <w:color w:val="auto"/>
        </w:rPr>
        <w:t>本院</w:t>
      </w:r>
      <w:r w:rsidRPr="00587DBE">
        <w:rPr>
          <w:rFonts w:ascii="Arial" w:eastAsia="標楷體" w:hAnsi="Arial" w:cs="Arial"/>
          <w:color w:val="auto"/>
        </w:rPr>
        <w:t>網路。</w:t>
      </w:r>
    </w:p>
    <w:p w14:paraId="2A9DD99B"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(6) </w:t>
      </w:r>
      <w:r>
        <w:rPr>
          <w:rFonts w:ascii="Arial" w:eastAsia="標楷體" w:hAnsi="Arial" w:cs="Arial"/>
          <w:color w:val="auto"/>
        </w:rPr>
        <w:t>對於每一種允許之遠端存取類型，均應先取得</w:t>
      </w:r>
      <w:r>
        <w:rPr>
          <w:rFonts w:ascii="Arial" w:eastAsia="標楷體" w:hAnsi="Arial" w:cs="Arial" w:hint="eastAsia"/>
          <w:color w:val="auto"/>
        </w:rPr>
        <w:t>本院</w:t>
      </w:r>
      <w:r w:rsidRPr="00587DBE">
        <w:rPr>
          <w:rFonts w:ascii="Arial" w:eastAsia="標楷體" w:hAnsi="Arial" w:cs="Arial"/>
          <w:color w:val="auto"/>
        </w:rPr>
        <w:t>授權，建立使用限制，並留有使用紀錄。</w:t>
      </w:r>
    </w:p>
    <w:p w14:paraId="04B1E495"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本院</w:t>
      </w:r>
      <w:r>
        <w:rPr>
          <w:rFonts w:ascii="Arial" w:eastAsia="標楷體" w:hAnsi="Arial" w:cs="Arial"/>
          <w:color w:val="auto"/>
        </w:rPr>
        <w:t>得不定期派員稽核</w:t>
      </w:r>
      <w:r>
        <w:rPr>
          <w:rFonts w:ascii="Arial" w:eastAsia="標楷體" w:hAnsi="Arial" w:cs="Arial" w:hint="eastAsia"/>
          <w:color w:val="auto"/>
        </w:rPr>
        <w:t>廠商</w:t>
      </w:r>
      <w:r w:rsidRPr="00587DBE">
        <w:rPr>
          <w:rFonts w:ascii="Arial" w:eastAsia="標楷體" w:hAnsi="Arial" w:cs="Arial"/>
          <w:color w:val="auto"/>
        </w:rPr>
        <w:t>提供之服務是否符合</w:t>
      </w:r>
      <w:r>
        <w:rPr>
          <w:rFonts w:ascii="Arial" w:eastAsia="標楷體" w:hAnsi="Arial" w:cs="Arial"/>
          <w:color w:val="auto"/>
        </w:rPr>
        <w:t>規定，</w:t>
      </w:r>
      <w:r>
        <w:rPr>
          <w:rFonts w:ascii="Arial" w:eastAsia="標楷體" w:hAnsi="Arial" w:cs="Arial" w:hint="eastAsia"/>
          <w:color w:val="auto"/>
        </w:rPr>
        <w:t>廠商</w:t>
      </w:r>
      <w:r w:rsidRPr="00587DBE">
        <w:rPr>
          <w:rFonts w:ascii="Arial" w:eastAsia="標楷體" w:hAnsi="Arial" w:cs="Arial"/>
          <w:color w:val="auto"/>
        </w:rPr>
        <w:t>應以合作之態度在</w:t>
      </w:r>
      <w:r w:rsidRPr="00587DBE">
        <w:rPr>
          <w:rFonts w:ascii="Arial" w:eastAsia="標楷體" w:hAnsi="Arial" w:cs="Arial"/>
          <w:color w:val="auto"/>
        </w:rPr>
        <w:t>15</w:t>
      </w:r>
      <w:r>
        <w:rPr>
          <w:rFonts w:ascii="Arial" w:eastAsia="標楷體" w:hAnsi="Arial" w:cs="Arial"/>
          <w:color w:val="auto"/>
        </w:rPr>
        <w:t>日曆天內提供</w:t>
      </w:r>
      <w:r>
        <w:rPr>
          <w:rFonts w:ascii="Arial" w:eastAsia="標楷體" w:hAnsi="Arial" w:cs="Arial" w:hint="eastAsia"/>
          <w:color w:val="auto"/>
        </w:rPr>
        <w:t>本院</w:t>
      </w:r>
      <w:r w:rsidRPr="00587DBE">
        <w:rPr>
          <w:rFonts w:ascii="Arial" w:eastAsia="標楷體" w:hAnsi="Arial" w:cs="Arial"/>
          <w:color w:val="auto"/>
        </w:rPr>
        <w:t>相關書面資料</w:t>
      </w:r>
      <w:r>
        <w:rPr>
          <w:rFonts w:ascii="Arial" w:eastAsia="標楷體" w:hAnsi="Arial" w:cs="Arial"/>
          <w:color w:val="auto"/>
        </w:rPr>
        <w:t>，或協助約談相關當事人。若配</w:t>
      </w:r>
      <w:r>
        <w:rPr>
          <w:rFonts w:ascii="Arial" w:eastAsia="標楷體" w:hAnsi="Arial" w:cs="Arial"/>
          <w:color w:val="auto"/>
        </w:rPr>
        <w:lastRenderedPageBreak/>
        <w:t>合主管機關、司法單位執行上述稽核，</w:t>
      </w:r>
      <w:r>
        <w:rPr>
          <w:rFonts w:ascii="Arial" w:eastAsia="標楷體" w:hAnsi="Arial" w:cs="Arial" w:hint="eastAsia"/>
          <w:color w:val="auto"/>
        </w:rPr>
        <w:t>本院</w:t>
      </w:r>
      <w:r>
        <w:rPr>
          <w:rFonts w:ascii="Arial" w:eastAsia="標楷體" w:hAnsi="Arial" w:cs="Arial"/>
          <w:color w:val="auto"/>
        </w:rPr>
        <w:t>得以不預告之方式進行之，</w:t>
      </w:r>
      <w:r>
        <w:rPr>
          <w:rFonts w:ascii="Arial" w:eastAsia="標楷體" w:hAnsi="Arial" w:cs="Arial" w:hint="eastAsia"/>
          <w:color w:val="auto"/>
        </w:rPr>
        <w:t>廠商</w:t>
      </w:r>
      <w:r>
        <w:rPr>
          <w:rFonts w:ascii="Arial" w:eastAsia="標楷體" w:hAnsi="Arial" w:cs="Arial"/>
          <w:color w:val="auto"/>
        </w:rPr>
        <w:t>不得拒絕或規避。稽核應符合</w:t>
      </w:r>
      <w:r>
        <w:rPr>
          <w:rFonts w:ascii="Arial" w:eastAsia="標楷體" w:hAnsi="Arial" w:cs="Arial" w:hint="eastAsia"/>
          <w:color w:val="auto"/>
        </w:rPr>
        <w:t>廠商</w:t>
      </w:r>
      <w:r>
        <w:rPr>
          <w:rFonts w:ascii="Arial" w:eastAsia="標楷體" w:hAnsi="Arial" w:cs="Arial"/>
          <w:color w:val="auto"/>
        </w:rPr>
        <w:t>合理的保密、安全及業務要求。稽核費用由</w:t>
      </w:r>
      <w:r>
        <w:rPr>
          <w:rFonts w:ascii="Arial" w:eastAsia="標楷體" w:hAnsi="Arial" w:cs="Arial" w:hint="eastAsia"/>
          <w:color w:val="auto"/>
        </w:rPr>
        <w:t>本院</w:t>
      </w:r>
      <w:r w:rsidRPr="00587DBE">
        <w:rPr>
          <w:rFonts w:ascii="Arial" w:eastAsia="標楷體" w:hAnsi="Arial" w:cs="Arial"/>
          <w:color w:val="auto"/>
        </w:rPr>
        <w:t>自行負擔。</w:t>
      </w:r>
    </w:p>
    <w:p w14:paraId="379AE75F"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應配合</w:t>
      </w:r>
      <w:r>
        <w:rPr>
          <w:rFonts w:ascii="Arial" w:eastAsia="標楷體" w:hAnsi="Arial" w:cs="Arial" w:hint="eastAsia"/>
          <w:color w:val="auto"/>
        </w:rPr>
        <w:t>本院</w:t>
      </w:r>
      <w:r>
        <w:rPr>
          <w:rFonts w:ascii="Arial" w:eastAsia="標楷體" w:hAnsi="Arial" w:cs="Arial"/>
          <w:color w:val="auto"/>
        </w:rPr>
        <w:t>所辦理之稽核工作，針對缺失於收到</w:t>
      </w:r>
      <w:r>
        <w:rPr>
          <w:rFonts w:ascii="Arial" w:eastAsia="標楷體" w:hAnsi="Arial" w:cs="Arial" w:hint="eastAsia"/>
          <w:color w:val="auto"/>
        </w:rPr>
        <w:t>本院</w:t>
      </w:r>
      <w:r w:rsidRPr="00587DBE">
        <w:rPr>
          <w:rFonts w:ascii="Arial" w:eastAsia="標楷體" w:hAnsi="Arial" w:cs="Arial"/>
          <w:color w:val="auto"/>
        </w:rPr>
        <w:t>書面通知日起限</w:t>
      </w:r>
      <w:r>
        <w:rPr>
          <w:rFonts w:ascii="Arial" w:eastAsia="標楷體" w:hAnsi="Arial" w:cs="Arial"/>
          <w:color w:val="auto"/>
        </w:rPr>
        <w:t>期改善，如</w:t>
      </w:r>
      <w:r>
        <w:rPr>
          <w:rFonts w:ascii="Arial" w:eastAsia="標楷體" w:hAnsi="Arial" w:cs="Arial" w:hint="eastAsia"/>
          <w:color w:val="auto"/>
        </w:rPr>
        <w:t>廠商</w:t>
      </w:r>
      <w:r>
        <w:rPr>
          <w:rFonts w:ascii="Arial" w:eastAsia="標楷體" w:hAnsi="Arial" w:cs="Arial"/>
          <w:color w:val="auto"/>
        </w:rPr>
        <w:t>未</w:t>
      </w:r>
      <w:r>
        <w:rPr>
          <w:rFonts w:ascii="Arial" w:eastAsia="標楷體" w:hAnsi="Arial" w:cs="Arial" w:hint="eastAsia"/>
          <w:color w:val="auto"/>
        </w:rPr>
        <w:t>於</w:t>
      </w:r>
      <w:r w:rsidRPr="00587DBE">
        <w:rPr>
          <w:rFonts w:ascii="Arial" w:eastAsia="標楷體" w:hAnsi="Arial" w:cs="Arial"/>
          <w:color w:val="auto"/>
        </w:rPr>
        <w:t>期限完成，依相關規定辦理。</w:t>
      </w:r>
    </w:p>
    <w:p w14:paraId="4CAAE6A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僅得於</w:t>
      </w:r>
      <w:r>
        <w:rPr>
          <w:rFonts w:ascii="Arial" w:eastAsia="標楷體" w:hAnsi="Arial" w:cs="Arial" w:hint="eastAsia"/>
          <w:color w:val="auto"/>
        </w:rPr>
        <w:t>本院</w:t>
      </w:r>
      <w:r>
        <w:rPr>
          <w:rFonts w:ascii="Arial" w:eastAsia="標楷體" w:hAnsi="Arial" w:cs="Arial"/>
          <w:color w:val="auto"/>
        </w:rPr>
        <w:t>指示之範圍內，蒐集、處理或利用個人資料。</w:t>
      </w:r>
      <w:r>
        <w:rPr>
          <w:rFonts w:ascii="Arial" w:eastAsia="標楷體" w:hAnsi="Arial" w:cs="Arial" w:hint="eastAsia"/>
          <w:color w:val="auto"/>
        </w:rPr>
        <w:t>廠商</w:t>
      </w:r>
      <w:r>
        <w:rPr>
          <w:rFonts w:ascii="Arial" w:eastAsia="標楷體" w:hAnsi="Arial" w:cs="Arial"/>
          <w:color w:val="auto"/>
        </w:rPr>
        <w:t>認</w:t>
      </w:r>
      <w:r>
        <w:rPr>
          <w:rFonts w:ascii="Arial" w:eastAsia="標楷體" w:hAnsi="Arial" w:cs="Arial" w:hint="eastAsia"/>
          <w:color w:val="auto"/>
        </w:rPr>
        <w:t>本院</w:t>
      </w:r>
      <w:r w:rsidRPr="00587DBE">
        <w:rPr>
          <w:rFonts w:ascii="Arial" w:eastAsia="標楷體" w:hAnsi="Arial" w:cs="Arial"/>
          <w:color w:val="auto"/>
        </w:rPr>
        <w:t>之指示有違反個</w:t>
      </w:r>
      <w:r>
        <w:rPr>
          <w:rFonts w:ascii="Arial" w:eastAsia="標楷體" w:hAnsi="Arial" w:cs="Arial"/>
          <w:color w:val="auto"/>
        </w:rPr>
        <w:t>人資料保護法規，或為遵循個人資料保護法規所發布之命令規定等致</w:t>
      </w:r>
      <w:r>
        <w:rPr>
          <w:rFonts w:ascii="Arial" w:eastAsia="標楷體" w:hAnsi="Arial" w:cs="Arial" w:hint="eastAsia"/>
          <w:color w:val="auto"/>
        </w:rPr>
        <w:t>廠商</w:t>
      </w:r>
      <w:r>
        <w:rPr>
          <w:rFonts w:ascii="Arial" w:eastAsia="標楷體" w:hAnsi="Arial" w:cs="Arial"/>
          <w:color w:val="auto"/>
        </w:rPr>
        <w:t>無法執行</w:t>
      </w:r>
      <w:r>
        <w:rPr>
          <w:rFonts w:ascii="Arial" w:eastAsia="標楷體" w:hAnsi="Arial" w:cs="Arial" w:hint="eastAsia"/>
          <w:color w:val="auto"/>
        </w:rPr>
        <w:t>本院</w:t>
      </w:r>
      <w:r>
        <w:rPr>
          <w:rFonts w:ascii="Arial" w:eastAsia="標楷體" w:hAnsi="Arial" w:cs="Arial"/>
          <w:color w:val="auto"/>
        </w:rPr>
        <w:t>指示之情事時，應立即通知</w:t>
      </w:r>
      <w:r>
        <w:rPr>
          <w:rFonts w:ascii="Arial" w:eastAsia="標楷體" w:hAnsi="Arial" w:cs="Arial" w:hint="eastAsia"/>
          <w:color w:val="auto"/>
        </w:rPr>
        <w:t>本院</w:t>
      </w:r>
      <w:r w:rsidRPr="00587DBE">
        <w:rPr>
          <w:rFonts w:ascii="Arial" w:eastAsia="標楷體" w:hAnsi="Arial" w:cs="Arial"/>
          <w:color w:val="auto"/>
        </w:rPr>
        <w:t>。</w:t>
      </w:r>
    </w:p>
    <w:p w14:paraId="53605968" w14:textId="77777777" w:rsidR="00263D81" w:rsidRDefault="00263D81" w:rsidP="00263D81">
      <w:pPr>
        <w:snapToGrid w:val="0"/>
        <w:ind w:leftChars="472" w:left="1134" w:hanging="1"/>
        <w:rPr>
          <w:rFonts w:ascii="Arial" w:eastAsia="標楷體" w:hAnsi="Arial" w:cs="Arial"/>
          <w:b/>
          <w:color w:val="auto"/>
        </w:rPr>
      </w:pPr>
    </w:p>
    <w:p w14:paraId="3252CD77" w14:textId="77777777" w:rsidR="00263D81" w:rsidRPr="00587DBE" w:rsidRDefault="00263D81" w:rsidP="00263D81">
      <w:pPr>
        <w:snapToGrid w:val="0"/>
        <w:ind w:leftChars="472" w:left="1134" w:hanging="1"/>
        <w:rPr>
          <w:rFonts w:ascii="Arial" w:eastAsia="標楷體" w:hAnsi="Arial" w:cs="Arial"/>
          <w:b/>
          <w:color w:val="auto"/>
        </w:rPr>
      </w:pPr>
      <w:r w:rsidRPr="00587DBE">
        <w:rPr>
          <w:rFonts w:ascii="Arial" w:eastAsia="標楷體" w:hAnsi="Arial" w:cs="Arial"/>
          <w:b/>
          <w:color w:val="auto"/>
        </w:rPr>
        <w:t>馬偕紀念醫院「委外契約共同條款表」如附件一</w:t>
      </w:r>
    </w:p>
    <w:p w14:paraId="2DA10A2D" w14:textId="77777777" w:rsidR="00263D81" w:rsidRPr="00587DBE" w:rsidRDefault="00263D81" w:rsidP="00263D81">
      <w:pPr>
        <w:snapToGrid w:val="0"/>
        <w:ind w:leftChars="472" w:left="1134" w:hanging="1"/>
        <w:rPr>
          <w:rFonts w:ascii="Arial" w:eastAsia="標楷體" w:hAnsi="Arial" w:cs="Arial"/>
          <w:b/>
          <w:strike/>
          <w:color w:val="auto"/>
        </w:rPr>
      </w:pPr>
    </w:p>
    <w:p w14:paraId="16101FD1" w14:textId="77777777" w:rsidR="00263D81" w:rsidRPr="00587DBE" w:rsidRDefault="00263D81" w:rsidP="00263D81">
      <w:pPr>
        <w:pStyle w:val="11"/>
        <w:rPr>
          <w:rFonts w:ascii="Arial" w:hAnsi="Arial" w:cs="Arial"/>
        </w:rPr>
      </w:pPr>
      <w:bookmarkStart w:id="57" w:name="_Toc219974896"/>
      <w:bookmarkStart w:id="58" w:name="_Toc135115512"/>
      <w:bookmarkEnd w:id="55"/>
      <w:r w:rsidRPr="00587DBE">
        <w:rPr>
          <w:rFonts w:ascii="Arial" w:hAnsi="Arial" w:cs="Arial"/>
        </w:rPr>
        <w:t>六、甄選作業方式及程序</w:t>
      </w:r>
      <w:bookmarkEnd w:id="57"/>
    </w:p>
    <w:p w14:paraId="03A142A3" w14:textId="77777777" w:rsidR="00263D81" w:rsidRPr="00587DBE" w:rsidRDefault="00263D81" w:rsidP="00263D81">
      <w:pPr>
        <w:ind w:left="840"/>
        <w:jc w:val="both"/>
        <w:rPr>
          <w:rFonts w:ascii="Arial" w:eastAsia="標楷體" w:hAnsi="Arial" w:cs="Arial"/>
          <w:color w:val="auto"/>
          <w:sz w:val="30"/>
          <w:szCs w:val="30"/>
        </w:rPr>
      </w:pPr>
      <w:r w:rsidRPr="00587DBE">
        <w:rPr>
          <w:rFonts w:ascii="Arial" w:eastAsia="標楷體" w:hAnsi="Arial" w:cs="Arial"/>
          <w:color w:val="auto"/>
          <w:sz w:val="30"/>
          <w:szCs w:val="30"/>
        </w:rPr>
        <w:t>本專案開發工作項目時程與相關產品交付階段如下表：</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693"/>
        <w:gridCol w:w="3002"/>
        <w:gridCol w:w="2218"/>
      </w:tblGrid>
      <w:tr w:rsidR="00D161EE" w:rsidRPr="00D161EE" w14:paraId="36308D44" w14:textId="77777777" w:rsidTr="00841C12">
        <w:trPr>
          <w:trHeight w:val="120"/>
        </w:trPr>
        <w:tc>
          <w:tcPr>
            <w:tcW w:w="959" w:type="dxa"/>
          </w:tcPr>
          <w:p w14:paraId="22C35B41"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項次</w:t>
            </w:r>
            <w:r w:rsidRPr="00D161EE">
              <w:rPr>
                <w:rFonts w:ascii="標楷體" w:eastAsia="標楷體" w:hAnsi="標楷體" w:cs="Arial"/>
                <w:color w:val="auto"/>
              </w:rPr>
              <w:t xml:space="preserve"> </w:t>
            </w:r>
          </w:p>
        </w:tc>
        <w:tc>
          <w:tcPr>
            <w:tcW w:w="2693" w:type="dxa"/>
          </w:tcPr>
          <w:p w14:paraId="3B90A10F"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工作項目</w:t>
            </w:r>
            <w:r w:rsidRPr="00D161EE">
              <w:rPr>
                <w:rFonts w:ascii="標楷體" w:eastAsia="標楷體" w:hAnsi="標楷體" w:cs="Arial"/>
                <w:color w:val="auto"/>
              </w:rPr>
              <w:t xml:space="preserve"> </w:t>
            </w:r>
          </w:p>
        </w:tc>
        <w:tc>
          <w:tcPr>
            <w:tcW w:w="3002" w:type="dxa"/>
          </w:tcPr>
          <w:p w14:paraId="367F8B20"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產品項目</w:t>
            </w:r>
            <w:r w:rsidRPr="00D161EE">
              <w:rPr>
                <w:rFonts w:ascii="標楷體" w:eastAsia="標楷體" w:hAnsi="標楷體" w:cs="Arial"/>
                <w:color w:val="auto"/>
              </w:rPr>
              <w:t xml:space="preserve"> </w:t>
            </w:r>
          </w:p>
        </w:tc>
        <w:tc>
          <w:tcPr>
            <w:tcW w:w="2218" w:type="dxa"/>
          </w:tcPr>
          <w:p w14:paraId="560919D3"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專案時程</w:t>
            </w:r>
            <w:r w:rsidRPr="00D161EE">
              <w:rPr>
                <w:rFonts w:ascii="標楷體" w:eastAsia="標楷體" w:hAnsi="標楷體" w:cs="Arial"/>
                <w:color w:val="auto"/>
              </w:rPr>
              <w:t xml:space="preserve"> </w:t>
            </w:r>
          </w:p>
        </w:tc>
      </w:tr>
      <w:tr w:rsidR="00D161EE" w:rsidRPr="00D161EE" w14:paraId="5D386596" w14:textId="77777777" w:rsidTr="00841C12">
        <w:trPr>
          <w:trHeight w:val="320"/>
        </w:trPr>
        <w:tc>
          <w:tcPr>
            <w:tcW w:w="959" w:type="dxa"/>
          </w:tcPr>
          <w:p w14:paraId="7FA84CD4"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1 </w:t>
            </w:r>
          </w:p>
        </w:tc>
        <w:tc>
          <w:tcPr>
            <w:tcW w:w="2693" w:type="dxa"/>
          </w:tcPr>
          <w:p w14:paraId="76986D21" w14:textId="20F3BED2"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投標並提報建議書作業</w:t>
            </w:r>
          </w:p>
        </w:tc>
        <w:tc>
          <w:tcPr>
            <w:tcW w:w="3002" w:type="dxa"/>
          </w:tcPr>
          <w:p w14:paraId="509F7E9A"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系統建議書</w:t>
            </w:r>
            <w:r w:rsidRPr="00D161EE">
              <w:rPr>
                <w:rFonts w:ascii="標楷體" w:eastAsia="標楷體" w:hAnsi="標楷體" w:cs="Arial"/>
                <w:color w:val="auto"/>
              </w:rPr>
              <w:t xml:space="preserve"> (</w:t>
            </w:r>
            <w:r w:rsidRPr="00D161EE">
              <w:rPr>
                <w:rFonts w:ascii="標楷體" w:eastAsia="標楷體" w:hAnsi="標楷體" w:cs="Arial" w:hint="eastAsia"/>
                <w:color w:val="auto"/>
              </w:rPr>
              <w:t>請依建議書製作規則</w:t>
            </w:r>
            <w:r w:rsidRPr="00D161EE">
              <w:rPr>
                <w:rFonts w:ascii="標楷體" w:eastAsia="標楷體" w:hAnsi="標楷體" w:cs="Arial"/>
                <w:color w:val="auto"/>
              </w:rPr>
              <w:t xml:space="preserve">) </w:t>
            </w:r>
          </w:p>
        </w:tc>
        <w:tc>
          <w:tcPr>
            <w:tcW w:w="2218" w:type="dxa"/>
          </w:tcPr>
          <w:p w14:paraId="11C8BE47"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截止日內郵寄或送交採購單位</w:t>
            </w:r>
            <w:r w:rsidRPr="00D161EE">
              <w:rPr>
                <w:rFonts w:ascii="標楷體" w:eastAsia="標楷體" w:hAnsi="標楷體" w:cs="Arial"/>
                <w:color w:val="auto"/>
              </w:rPr>
              <w:t xml:space="preserve"> </w:t>
            </w:r>
          </w:p>
        </w:tc>
      </w:tr>
      <w:tr w:rsidR="00D161EE" w:rsidRPr="00D161EE" w14:paraId="5D45FC7F" w14:textId="77777777" w:rsidTr="00841C12">
        <w:trPr>
          <w:trHeight w:val="305"/>
        </w:trPr>
        <w:tc>
          <w:tcPr>
            <w:tcW w:w="959" w:type="dxa"/>
          </w:tcPr>
          <w:p w14:paraId="579E0362"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2 </w:t>
            </w:r>
          </w:p>
        </w:tc>
        <w:tc>
          <w:tcPr>
            <w:tcW w:w="2693" w:type="dxa"/>
          </w:tcPr>
          <w:p w14:paraId="63F4A2E9" w14:textId="21FDE72C"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評選審查作業</w:t>
            </w:r>
          </w:p>
        </w:tc>
        <w:tc>
          <w:tcPr>
            <w:tcW w:w="3002" w:type="dxa"/>
          </w:tcPr>
          <w:p w14:paraId="3B1ABC75"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請廠商到院簡報說明或</w:t>
            </w:r>
            <w:r w:rsidRPr="00D161EE">
              <w:rPr>
                <w:rFonts w:ascii="標楷體" w:eastAsia="標楷體" w:hAnsi="標楷體" w:cs="Arial"/>
                <w:color w:val="auto"/>
              </w:rPr>
              <w:t xml:space="preserve"> </w:t>
            </w:r>
            <w:r w:rsidRPr="00D161EE">
              <w:rPr>
                <w:rFonts w:ascii="標楷體" w:eastAsia="標楷體" w:hAnsi="標楷體" w:cs="Arial" w:hint="eastAsia"/>
                <w:color w:val="auto"/>
              </w:rPr>
              <w:t>提報相關文件</w:t>
            </w:r>
            <w:r w:rsidRPr="00D161EE">
              <w:rPr>
                <w:rFonts w:ascii="標楷體" w:eastAsia="標楷體" w:hAnsi="標楷體" w:cs="Arial"/>
                <w:color w:val="auto"/>
              </w:rPr>
              <w:t xml:space="preserve"> </w:t>
            </w:r>
          </w:p>
        </w:tc>
        <w:tc>
          <w:tcPr>
            <w:tcW w:w="2218" w:type="dxa"/>
          </w:tcPr>
          <w:p w14:paraId="0BBC98FE"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必要時由本院召開會議</w:t>
            </w:r>
            <w:r w:rsidRPr="00D161EE">
              <w:rPr>
                <w:rFonts w:ascii="標楷體" w:eastAsia="標楷體" w:hAnsi="標楷體" w:cs="Arial"/>
                <w:color w:val="auto"/>
              </w:rPr>
              <w:t xml:space="preserve"> </w:t>
            </w:r>
          </w:p>
        </w:tc>
      </w:tr>
      <w:tr w:rsidR="00D161EE" w:rsidRPr="00D161EE" w14:paraId="3DC6FF69" w14:textId="77777777" w:rsidTr="00841C12">
        <w:trPr>
          <w:trHeight w:val="305"/>
        </w:trPr>
        <w:tc>
          <w:tcPr>
            <w:tcW w:w="959" w:type="dxa"/>
          </w:tcPr>
          <w:p w14:paraId="60F48520"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3 </w:t>
            </w:r>
          </w:p>
        </w:tc>
        <w:tc>
          <w:tcPr>
            <w:tcW w:w="2693" w:type="dxa"/>
          </w:tcPr>
          <w:p w14:paraId="1FA41988" w14:textId="4E4FDA33"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密封報價</w:t>
            </w:r>
          </w:p>
        </w:tc>
        <w:tc>
          <w:tcPr>
            <w:tcW w:w="3002" w:type="dxa"/>
          </w:tcPr>
          <w:p w14:paraId="75744860"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依『採購品項規格表</w:t>
            </w:r>
            <w:r w:rsidRPr="00D161EE">
              <w:rPr>
                <w:rFonts w:ascii="標楷體" w:eastAsia="標楷體" w:hAnsi="標楷體" w:cs="Arial"/>
                <w:color w:val="auto"/>
              </w:rPr>
              <w:t>EDP-P-04</w:t>
            </w:r>
            <w:r w:rsidRPr="00D161EE">
              <w:rPr>
                <w:rFonts w:ascii="標楷體" w:eastAsia="標楷體" w:hAnsi="標楷體" w:cs="Arial" w:hint="eastAsia"/>
                <w:color w:val="auto"/>
              </w:rPr>
              <w:t>』</w:t>
            </w:r>
            <w:r w:rsidRPr="00D161EE">
              <w:rPr>
                <w:rFonts w:ascii="標楷體" w:eastAsia="標楷體" w:hAnsi="標楷體" w:cs="Arial"/>
                <w:color w:val="auto"/>
              </w:rPr>
              <w:t xml:space="preserve"> </w:t>
            </w:r>
          </w:p>
          <w:p w14:paraId="09098024"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廠商密封報價單</w:t>
            </w:r>
            <w:r w:rsidRPr="00D161EE">
              <w:rPr>
                <w:rFonts w:ascii="標楷體" w:eastAsia="標楷體" w:hAnsi="標楷體" w:cs="Arial"/>
                <w:color w:val="auto"/>
              </w:rPr>
              <w:t xml:space="preserve"> </w:t>
            </w:r>
          </w:p>
        </w:tc>
        <w:tc>
          <w:tcPr>
            <w:tcW w:w="2218" w:type="dxa"/>
          </w:tcPr>
          <w:p w14:paraId="4C85A2E5"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由本院採購單位通知</w:t>
            </w:r>
            <w:r w:rsidRPr="00D161EE">
              <w:rPr>
                <w:rFonts w:ascii="標楷體" w:eastAsia="標楷體" w:hAnsi="標楷體" w:cs="Arial"/>
                <w:color w:val="auto"/>
              </w:rPr>
              <w:t xml:space="preserve"> </w:t>
            </w:r>
          </w:p>
        </w:tc>
      </w:tr>
      <w:tr w:rsidR="00D161EE" w:rsidRPr="00D161EE" w14:paraId="566CBA71" w14:textId="77777777" w:rsidTr="00841C12">
        <w:trPr>
          <w:trHeight w:val="320"/>
        </w:trPr>
        <w:tc>
          <w:tcPr>
            <w:tcW w:w="959" w:type="dxa"/>
          </w:tcPr>
          <w:p w14:paraId="16413F48"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4 </w:t>
            </w:r>
          </w:p>
        </w:tc>
        <w:tc>
          <w:tcPr>
            <w:tcW w:w="2693" w:type="dxa"/>
          </w:tcPr>
          <w:p w14:paraId="6025625B" w14:textId="11C284E3"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開標決標</w:t>
            </w:r>
          </w:p>
        </w:tc>
        <w:tc>
          <w:tcPr>
            <w:tcW w:w="3002" w:type="dxa"/>
          </w:tcPr>
          <w:p w14:paraId="153B158D"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請廠商到院參與</w:t>
            </w:r>
            <w:r w:rsidRPr="00D161EE">
              <w:rPr>
                <w:rFonts w:ascii="標楷體" w:eastAsia="標楷體" w:hAnsi="標楷體" w:cs="Arial"/>
                <w:color w:val="auto"/>
              </w:rPr>
              <w:t xml:space="preserve"> </w:t>
            </w:r>
          </w:p>
          <w:p w14:paraId="16B6898F"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押標金憑證</w:t>
            </w:r>
            <w:r w:rsidRPr="00D161EE">
              <w:rPr>
                <w:rFonts w:ascii="標楷體" w:eastAsia="標楷體" w:hAnsi="標楷體" w:cs="Arial"/>
                <w:color w:val="auto"/>
              </w:rPr>
              <w:t>(500</w:t>
            </w:r>
            <w:r w:rsidRPr="00D161EE">
              <w:rPr>
                <w:rFonts w:ascii="標楷體" w:eastAsia="標楷體" w:hAnsi="標楷體" w:cs="Arial" w:hint="eastAsia"/>
                <w:color w:val="auto"/>
              </w:rPr>
              <w:t>萬以上案件</w:t>
            </w:r>
            <w:r w:rsidRPr="00D161EE">
              <w:rPr>
                <w:rFonts w:ascii="標楷體" w:eastAsia="標楷體" w:hAnsi="標楷體" w:cs="Arial"/>
                <w:color w:val="auto"/>
              </w:rPr>
              <w:t xml:space="preserve">) </w:t>
            </w:r>
          </w:p>
        </w:tc>
        <w:tc>
          <w:tcPr>
            <w:tcW w:w="2218" w:type="dxa"/>
          </w:tcPr>
          <w:p w14:paraId="73C7E36D"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由本院採購單位通知</w:t>
            </w:r>
            <w:r w:rsidRPr="00D161EE">
              <w:rPr>
                <w:rFonts w:ascii="標楷體" w:eastAsia="標楷體" w:hAnsi="標楷體" w:cs="Arial"/>
                <w:color w:val="auto"/>
              </w:rPr>
              <w:t xml:space="preserve"> </w:t>
            </w:r>
          </w:p>
        </w:tc>
      </w:tr>
      <w:tr w:rsidR="00D161EE" w:rsidRPr="00D161EE" w14:paraId="4A35C173" w14:textId="77777777" w:rsidTr="00841C12">
        <w:trPr>
          <w:trHeight w:val="163"/>
        </w:trPr>
        <w:tc>
          <w:tcPr>
            <w:tcW w:w="959" w:type="dxa"/>
          </w:tcPr>
          <w:p w14:paraId="243965FB"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5 </w:t>
            </w:r>
          </w:p>
        </w:tc>
        <w:tc>
          <w:tcPr>
            <w:tcW w:w="2693" w:type="dxa"/>
          </w:tcPr>
          <w:p w14:paraId="490A1B5C" w14:textId="729278F4"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簽訂合約</w:t>
            </w:r>
          </w:p>
        </w:tc>
        <w:tc>
          <w:tcPr>
            <w:tcW w:w="3002" w:type="dxa"/>
          </w:tcPr>
          <w:p w14:paraId="23C875B6"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依照本院合約範本填寫</w:t>
            </w:r>
            <w:r w:rsidRPr="00D161EE">
              <w:rPr>
                <w:rFonts w:ascii="標楷體" w:eastAsia="標楷體" w:hAnsi="標楷體" w:cs="Arial"/>
                <w:color w:val="auto"/>
              </w:rPr>
              <w:t xml:space="preserve"> </w:t>
            </w:r>
          </w:p>
        </w:tc>
        <w:tc>
          <w:tcPr>
            <w:tcW w:w="2218" w:type="dxa"/>
          </w:tcPr>
          <w:p w14:paraId="5C588010"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由本院採購單位通知</w:t>
            </w:r>
            <w:r w:rsidRPr="00D161EE">
              <w:rPr>
                <w:rFonts w:ascii="標楷體" w:eastAsia="標楷體" w:hAnsi="標楷體" w:cs="Arial"/>
                <w:color w:val="auto"/>
              </w:rPr>
              <w:t xml:space="preserve"> </w:t>
            </w:r>
          </w:p>
        </w:tc>
      </w:tr>
      <w:tr w:rsidR="00D161EE" w:rsidRPr="00D161EE" w14:paraId="7DF54C5C" w14:textId="77777777" w:rsidTr="00841C12">
        <w:trPr>
          <w:trHeight w:val="172"/>
        </w:trPr>
        <w:tc>
          <w:tcPr>
            <w:tcW w:w="959" w:type="dxa"/>
          </w:tcPr>
          <w:p w14:paraId="0B4B383D"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6 </w:t>
            </w:r>
          </w:p>
        </w:tc>
        <w:tc>
          <w:tcPr>
            <w:tcW w:w="2693" w:type="dxa"/>
          </w:tcPr>
          <w:p w14:paraId="5FB93F5F" w14:textId="769CBE6C"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專案啟動</w:t>
            </w:r>
          </w:p>
        </w:tc>
        <w:tc>
          <w:tcPr>
            <w:tcW w:w="3002" w:type="dxa"/>
          </w:tcPr>
          <w:p w14:paraId="60C0F6BA"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專案執行計劃文件</w:t>
            </w:r>
            <w:r w:rsidRPr="00D161EE">
              <w:rPr>
                <w:rFonts w:ascii="標楷體" w:eastAsia="標楷體" w:hAnsi="標楷體" w:cs="Arial"/>
                <w:color w:val="auto"/>
              </w:rPr>
              <w:t xml:space="preserve"> </w:t>
            </w:r>
          </w:p>
        </w:tc>
        <w:tc>
          <w:tcPr>
            <w:tcW w:w="2218" w:type="dxa"/>
          </w:tcPr>
          <w:p w14:paraId="65C627E4"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簽約後依</w:t>
            </w:r>
            <w:r w:rsidRPr="00D161EE">
              <w:rPr>
                <w:rFonts w:ascii="標楷體" w:eastAsia="標楷體" w:hAnsi="標楷體" w:cs="Arial"/>
                <w:color w:val="auto"/>
              </w:rPr>
              <w:t>2.5(4)</w:t>
            </w:r>
            <w:r w:rsidRPr="00D161EE">
              <w:rPr>
                <w:rFonts w:ascii="標楷體" w:eastAsia="標楷體" w:hAnsi="標楷體" w:cs="Arial" w:hint="eastAsia"/>
                <w:color w:val="auto"/>
              </w:rPr>
              <w:t>項時程內</w:t>
            </w:r>
            <w:r w:rsidRPr="00D161EE">
              <w:rPr>
                <w:rFonts w:ascii="標楷體" w:eastAsia="標楷體" w:hAnsi="標楷體" w:cs="Arial"/>
                <w:color w:val="auto"/>
              </w:rPr>
              <w:t xml:space="preserve"> </w:t>
            </w:r>
          </w:p>
        </w:tc>
      </w:tr>
      <w:tr w:rsidR="00D161EE" w:rsidRPr="00D161EE" w14:paraId="2DDF13AF" w14:textId="77777777" w:rsidTr="00841C12">
        <w:trPr>
          <w:trHeight w:val="172"/>
        </w:trPr>
        <w:tc>
          <w:tcPr>
            <w:tcW w:w="959" w:type="dxa"/>
          </w:tcPr>
          <w:p w14:paraId="467F7343"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7 </w:t>
            </w:r>
          </w:p>
        </w:tc>
        <w:tc>
          <w:tcPr>
            <w:tcW w:w="2693" w:type="dxa"/>
          </w:tcPr>
          <w:p w14:paraId="2275A556" w14:textId="612C07EC"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專案建置</w:t>
            </w:r>
          </w:p>
        </w:tc>
        <w:tc>
          <w:tcPr>
            <w:tcW w:w="3002" w:type="dxa"/>
          </w:tcPr>
          <w:p w14:paraId="16549F79"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建置文件</w:t>
            </w:r>
            <w:r w:rsidRPr="00D161EE">
              <w:rPr>
                <w:rFonts w:ascii="標楷體" w:eastAsia="標楷體" w:hAnsi="標楷體" w:cs="Arial"/>
                <w:color w:val="auto"/>
              </w:rPr>
              <w:t xml:space="preserve"> </w:t>
            </w:r>
          </w:p>
        </w:tc>
        <w:tc>
          <w:tcPr>
            <w:tcW w:w="2218" w:type="dxa"/>
          </w:tcPr>
          <w:p w14:paraId="4776A685"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簽約後依</w:t>
            </w:r>
            <w:r w:rsidRPr="00D161EE">
              <w:rPr>
                <w:rFonts w:ascii="標楷體" w:eastAsia="標楷體" w:hAnsi="標楷體" w:cs="Arial"/>
                <w:color w:val="auto"/>
              </w:rPr>
              <w:t>2.5(5)</w:t>
            </w:r>
            <w:r w:rsidRPr="00D161EE">
              <w:rPr>
                <w:rFonts w:ascii="標楷體" w:eastAsia="標楷體" w:hAnsi="標楷體" w:cs="Arial" w:hint="eastAsia"/>
                <w:color w:val="auto"/>
              </w:rPr>
              <w:t>項時程內</w:t>
            </w:r>
            <w:r w:rsidRPr="00D161EE">
              <w:rPr>
                <w:rFonts w:ascii="標楷體" w:eastAsia="標楷體" w:hAnsi="標楷體" w:cs="Arial"/>
                <w:color w:val="auto"/>
              </w:rPr>
              <w:t xml:space="preserve"> </w:t>
            </w:r>
          </w:p>
        </w:tc>
      </w:tr>
      <w:tr w:rsidR="00D161EE" w:rsidRPr="00D161EE" w14:paraId="0B2A3820" w14:textId="77777777" w:rsidTr="00841C12">
        <w:trPr>
          <w:trHeight w:val="304"/>
        </w:trPr>
        <w:tc>
          <w:tcPr>
            <w:tcW w:w="959" w:type="dxa"/>
          </w:tcPr>
          <w:p w14:paraId="6202F278"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8 </w:t>
            </w:r>
          </w:p>
        </w:tc>
        <w:tc>
          <w:tcPr>
            <w:tcW w:w="2693" w:type="dxa"/>
          </w:tcPr>
          <w:p w14:paraId="261CD3E4" w14:textId="2A454ACD"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交貨、安裝</w:t>
            </w:r>
          </w:p>
        </w:tc>
        <w:tc>
          <w:tcPr>
            <w:tcW w:w="3002" w:type="dxa"/>
          </w:tcPr>
          <w:p w14:paraId="3AF993B1"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品項規格表列項目</w:t>
            </w:r>
            <w:r w:rsidRPr="00D161EE">
              <w:rPr>
                <w:rFonts w:ascii="標楷體" w:eastAsia="標楷體" w:hAnsi="標楷體" w:cs="Arial"/>
                <w:color w:val="auto"/>
              </w:rPr>
              <w:t xml:space="preserve"> </w:t>
            </w:r>
          </w:p>
        </w:tc>
        <w:tc>
          <w:tcPr>
            <w:tcW w:w="2218" w:type="dxa"/>
          </w:tcPr>
          <w:p w14:paraId="13A3BA2E"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簽約後依</w:t>
            </w:r>
            <w:r w:rsidRPr="00D161EE">
              <w:rPr>
                <w:rFonts w:ascii="標楷體" w:eastAsia="標楷體" w:hAnsi="標楷體" w:cs="Arial"/>
                <w:color w:val="auto"/>
              </w:rPr>
              <w:t>2.5(6)(7)</w:t>
            </w:r>
            <w:r w:rsidRPr="00D161EE">
              <w:rPr>
                <w:rFonts w:ascii="標楷體" w:eastAsia="標楷體" w:hAnsi="標楷體" w:cs="Arial" w:hint="eastAsia"/>
                <w:color w:val="auto"/>
              </w:rPr>
              <w:t>項時程內</w:t>
            </w:r>
            <w:r w:rsidRPr="00D161EE">
              <w:rPr>
                <w:rFonts w:ascii="標楷體" w:eastAsia="標楷體" w:hAnsi="標楷體" w:cs="Arial"/>
                <w:color w:val="auto"/>
              </w:rPr>
              <w:t xml:space="preserve"> </w:t>
            </w:r>
          </w:p>
        </w:tc>
      </w:tr>
      <w:tr w:rsidR="00D161EE" w:rsidRPr="00D161EE" w14:paraId="0F9349EF" w14:textId="77777777" w:rsidTr="00841C12">
        <w:trPr>
          <w:trHeight w:val="170"/>
        </w:trPr>
        <w:tc>
          <w:tcPr>
            <w:tcW w:w="959" w:type="dxa"/>
          </w:tcPr>
          <w:p w14:paraId="6DB7ED0D"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 xml:space="preserve">9 </w:t>
            </w:r>
          </w:p>
        </w:tc>
        <w:tc>
          <w:tcPr>
            <w:tcW w:w="2693" w:type="dxa"/>
          </w:tcPr>
          <w:p w14:paraId="440E0C3A" w14:textId="7A8EAD30"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color w:val="auto"/>
              </w:rPr>
              <w:t>專案驗收</w:t>
            </w:r>
          </w:p>
        </w:tc>
        <w:tc>
          <w:tcPr>
            <w:tcW w:w="3002" w:type="dxa"/>
          </w:tcPr>
          <w:p w14:paraId="69F7D453"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驗收報告、文件</w:t>
            </w:r>
            <w:r w:rsidRPr="00D161EE">
              <w:rPr>
                <w:rFonts w:ascii="標楷體" w:eastAsia="標楷體" w:hAnsi="標楷體" w:cs="Arial"/>
                <w:color w:val="auto"/>
              </w:rPr>
              <w:t xml:space="preserve"> </w:t>
            </w:r>
          </w:p>
        </w:tc>
        <w:tc>
          <w:tcPr>
            <w:tcW w:w="2218" w:type="dxa"/>
          </w:tcPr>
          <w:p w14:paraId="63996A63" w14:textId="77777777" w:rsidR="00D161EE" w:rsidRPr="00D161EE" w:rsidRDefault="00D161EE" w:rsidP="00D161EE">
            <w:pPr>
              <w:widowControl/>
              <w:rPr>
                <w:rFonts w:ascii="標楷體" w:eastAsia="標楷體" w:hAnsi="標楷體" w:cs="Arial"/>
                <w:color w:val="auto"/>
              </w:rPr>
            </w:pPr>
            <w:r w:rsidRPr="00D161EE">
              <w:rPr>
                <w:rFonts w:ascii="標楷體" w:eastAsia="標楷體" w:hAnsi="標楷體" w:cs="Arial" w:hint="eastAsia"/>
                <w:color w:val="auto"/>
              </w:rPr>
              <w:t>簽約後依</w:t>
            </w:r>
            <w:r w:rsidRPr="00D161EE">
              <w:rPr>
                <w:rFonts w:ascii="標楷體" w:eastAsia="標楷體" w:hAnsi="標楷體" w:cs="Arial"/>
                <w:color w:val="auto"/>
              </w:rPr>
              <w:t>2.5(8)</w:t>
            </w:r>
            <w:r w:rsidRPr="00D161EE">
              <w:rPr>
                <w:rFonts w:ascii="標楷體" w:eastAsia="標楷體" w:hAnsi="標楷體" w:cs="Arial" w:hint="eastAsia"/>
                <w:color w:val="auto"/>
              </w:rPr>
              <w:t>項時程內</w:t>
            </w:r>
            <w:r w:rsidRPr="00D161EE">
              <w:rPr>
                <w:rFonts w:ascii="標楷體" w:eastAsia="標楷體" w:hAnsi="標楷體" w:cs="Arial"/>
                <w:color w:val="auto"/>
              </w:rPr>
              <w:t xml:space="preserve"> </w:t>
            </w:r>
          </w:p>
        </w:tc>
      </w:tr>
    </w:tbl>
    <w:p w14:paraId="61F9F446" w14:textId="4841D52E" w:rsidR="00263D81" w:rsidRPr="00587DBE" w:rsidRDefault="00263D81" w:rsidP="00263D81">
      <w:pPr>
        <w:widowControl/>
        <w:rPr>
          <w:rFonts w:ascii="Arial" w:eastAsia="標楷體" w:hAnsi="Arial" w:cs="Arial"/>
          <w:b/>
          <w:bCs/>
          <w:color w:val="auto"/>
          <w:kern w:val="0"/>
          <w:sz w:val="32"/>
          <w:szCs w:val="32"/>
        </w:rPr>
      </w:pPr>
    </w:p>
    <w:p w14:paraId="4D1CFC78" w14:textId="77777777" w:rsidR="00263D81" w:rsidRPr="00587DBE" w:rsidRDefault="00263D81" w:rsidP="00263D81">
      <w:pPr>
        <w:pStyle w:val="11"/>
        <w:rPr>
          <w:rFonts w:ascii="Arial" w:hAnsi="Arial" w:cs="Arial"/>
        </w:rPr>
      </w:pPr>
      <w:bookmarkStart w:id="59" w:name="_Toc219974897"/>
      <w:r w:rsidRPr="00587DBE">
        <w:rPr>
          <w:rFonts w:ascii="Arial" w:hAnsi="Arial" w:cs="Arial"/>
        </w:rPr>
        <w:lastRenderedPageBreak/>
        <w:t>七、招標、決標、評選方式及原則</w:t>
      </w:r>
      <w:bookmarkEnd w:id="59"/>
    </w:p>
    <w:p w14:paraId="6C0E55AB"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招標方式：依政府採購法第</w:t>
      </w:r>
      <w:r w:rsidRPr="00587DBE">
        <w:rPr>
          <w:rFonts w:ascii="Arial" w:eastAsia="標楷體" w:hAnsi="Arial" w:cs="Arial"/>
          <w:color w:val="auto"/>
        </w:rPr>
        <w:t>19</w:t>
      </w:r>
      <w:r w:rsidRPr="00587DBE">
        <w:rPr>
          <w:rFonts w:ascii="Arial" w:eastAsia="標楷體" w:hAnsi="Arial" w:cs="Arial"/>
          <w:color w:val="auto"/>
        </w:rPr>
        <w:t>條辦理公開招標。</w:t>
      </w:r>
    </w:p>
    <w:p w14:paraId="7CF9654C"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決標原則：依採購法施行細則第</w:t>
      </w:r>
      <w:r w:rsidRPr="00587DBE">
        <w:rPr>
          <w:rFonts w:ascii="Arial" w:eastAsia="標楷體" w:hAnsi="Arial" w:cs="Arial"/>
          <w:color w:val="auto"/>
        </w:rPr>
        <w:t>64</w:t>
      </w:r>
      <w:r w:rsidRPr="00587DBE">
        <w:rPr>
          <w:rFonts w:ascii="Arial" w:eastAsia="標楷體" w:hAnsi="Arial" w:cs="Arial"/>
          <w:color w:val="auto"/>
        </w:rPr>
        <w:t>條之</w:t>
      </w:r>
      <w:r w:rsidRPr="00587DBE">
        <w:rPr>
          <w:rFonts w:ascii="Arial" w:eastAsia="標楷體" w:hAnsi="Arial" w:cs="Arial"/>
          <w:color w:val="auto"/>
        </w:rPr>
        <w:t>2</w:t>
      </w:r>
      <w:r w:rsidRPr="00587DBE">
        <w:rPr>
          <w:rFonts w:ascii="Arial" w:eastAsia="標楷體" w:hAnsi="Arial" w:cs="Arial"/>
          <w:color w:val="auto"/>
        </w:rPr>
        <w:t>採評分及格最低標。</w:t>
      </w:r>
    </w:p>
    <w:p w14:paraId="06B00F45"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決標方式：評分及格最低標決標方式依政府採購法第</w:t>
      </w:r>
      <w:r w:rsidRPr="00587DBE">
        <w:rPr>
          <w:rFonts w:ascii="Arial" w:eastAsia="標楷體" w:hAnsi="Arial" w:cs="Arial"/>
          <w:color w:val="auto"/>
        </w:rPr>
        <w:t>52</w:t>
      </w:r>
      <w:r w:rsidRPr="00587DBE">
        <w:rPr>
          <w:rFonts w:ascii="Arial" w:eastAsia="標楷體" w:hAnsi="Arial" w:cs="Arial"/>
          <w:color w:val="auto"/>
        </w:rPr>
        <w:t>條第</w:t>
      </w:r>
      <w:r w:rsidRPr="00587DBE">
        <w:rPr>
          <w:rFonts w:ascii="Arial" w:eastAsia="標楷體" w:hAnsi="Arial" w:cs="Arial"/>
          <w:color w:val="auto"/>
        </w:rPr>
        <w:t>1</w:t>
      </w:r>
      <w:r w:rsidRPr="00587DBE">
        <w:rPr>
          <w:rFonts w:ascii="Arial" w:eastAsia="標楷體" w:hAnsi="Arial" w:cs="Arial"/>
          <w:color w:val="auto"/>
        </w:rPr>
        <w:t>項第</w:t>
      </w:r>
      <w:r w:rsidRPr="00587DBE">
        <w:rPr>
          <w:rFonts w:ascii="Arial" w:eastAsia="標楷體" w:hAnsi="Arial" w:cs="Arial"/>
          <w:color w:val="auto"/>
        </w:rPr>
        <w:t>1</w:t>
      </w:r>
      <w:r w:rsidRPr="00587DBE">
        <w:rPr>
          <w:rFonts w:ascii="Arial" w:eastAsia="標楷體" w:hAnsi="Arial" w:cs="Arial"/>
          <w:color w:val="auto"/>
        </w:rPr>
        <w:t>款及施行細則第</w:t>
      </w:r>
      <w:r w:rsidRPr="00587DBE">
        <w:rPr>
          <w:rFonts w:ascii="Arial" w:eastAsia="標楷體" w:hAnsi="Arial" w:cs="Arial"/>
          <w:color w:val="auto"/>
        </w:rPr>
        <w:t>64</w:t>
      </w:r>
      <w:r w:rsidRPr="00587DBE">
        <w:rPr>
          <w:rFonts w:ascii="Arial" w:eastAsia="標楷體" w:hAnsi="Arial" w:cs="Arial"/>
          <w:color w:val="auto"/>
        </w:rPr>
        <w:t>條之</w:t>
      </w:r>
      <w:r w:rsidRPr="00587DBE">
        <w:rPr>
          <w:rFonts w:ascii="Arial" w:eastAsia="標楷體" w:hAnsi="Arial" w:cs="Arial"/>
          <w:color w:val="auto"/>
        </w:rPr>
        <w:t>2</w:t>
      </w:r>
      <w:r w:rsidRPr="00587DBE">
        <w:rPr>
          <w:rFonts w:ascii="Arial" w:eastAsia="標楷體" w:hAnsi="Arial" w:cs="Arial"/>
          <w:color w:val="auto"/>
        </w:rPr>
        <w:t>辦理，先分段開標審查資格規格評分達標，再於合格廠商中取最低標價得標。</w:t>
      </w:r>
    </w:p>
    <w:p w14:paraId="2B468AE2"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評選方式：本案於招標文件中訂定評選項目、配分及及格標準，並成立評選委員會，依規定就投標廠商所提服務內容、技術能力、履約經驗及相關配合事項進行書面及必要之簡報評選。投標廠商經評選委員會評分達及格標準者，始具備價格開標及決標資格。</w:t>
      </w:r>
    </w:p>
    <w:p w14:paraId="4C4AB826"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評選原則：</w:t>
      </w:r>
    </w:p>
    <w:p w14:paraId="69875E8C"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本案採「評分及格最低標」決標方式。投標廠商應依招標文件規定，於投標時一併提交服務建議書（企劃書），作為評選依據。</w:t>
      </w:r>
    </w:p>
    <w:p w14:paraId="09430B69"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本院依法組成採購評選委員會，由各評選委員就投標廠商所提送之服務建議書及簡報內容，依招標文件所訂評選項目及配分權重進行評分。</w:t>
      </w:r>
    </w:p>
    <w:p w14:paraId="6C1979DB"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評選委員之評選作業，原則採「記名方式秘密為之」。</w:t>
      </w:r>
    </w:p>
    <w:p w14:paraId="2864C809"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全部評選項目合計總分為</w:t>
      </w:r>
      <w:r w:rsidRPr="00587DBE">
        <w:rPr>
          <w:rFonts w:ascii="Arial" w:eastAsia="標楷體" w:hAnsi="Arial" w:cs="Arial"/>
          <w:color w:val="auto"/>
        </w:rPr>
        <w:t>100</w:t>
      </w:r>
      <w:r w:rsidRPr="00587DBE">
        <w:rPr>
          <w:rFonts w:ascii="Arial" w:eastAsia="標楷體" w:hAnsi="Arial" w:cs="Arial"/>
          <w:color w:val="auto"/>
        </w:rPr>
        <w:t>分，由各評選委員依評選項目及配分權重填具評分表，交由工作人員彙整計算各廠商之平均總評分。</w:t>
      </w:r>
    </w:p>
    <w:p w14:paraId="3D5AD650"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bCs/>
          <w:color w:val="auto"/>
        </w:rPr>
        <w:t>本案評選委員會之評分項目，僅就投標廠商之</w:t>
      </w:r>
      <w:r w:rsidRPr="00587DBE">
        <w:rPr>
          <w:rFonts w:ascii="Arial" w:eastAsia="標楷體" w:hAnsi="Arial" w:cs="Arial"/>
          <w:b/>
          <w:bCs/>
          <w:color w:val="auto"/>
        </w:rPr>
        <w:t>技術能力、服務內容、資通安全規劃及履約能力是否達招標文件所定標準進行評估，投標價格不列入評分項目，亦不予計分。</w:t>
      </w:r>
    </w:p>
    <w:p w14:paraId="60DC9B1E"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經評選委員會評定，投標廠商之平均總評分達</w:t>
      </w:r>
      <w:r w:rsidRPr="00587DBE">
        <w:rPr>
          <w:rFonts w:ascii="Arial" w:eastAsia="標楷體" w:hAnsi="Arial" w:cs="Arial"/>
          <w:color w:val="auto"/>
        </w:rPr>
        <w:t xml:space="preserve"> 75 </w:t>
      </w:r>
      <w:r w:rsidRPr="00587DBE">
        <w:rPr>
          <w:rFonts w:ascii="Arial" w:eastAsia="標楷體" w:hAnsi="Arial" w:cs="Arial"/>
          <w:color w:val="auto"/>
        </w:rPr>
        <w:t>分（含）以上者，列為「評分及格廠商」；未達及格分數者，列為不及格廠商，不得列入後續決標作業。</w:t>
      </w:r>
    </w:p>
    <w:p w14:paraId="0A37C8DC"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決標方式為於評分及格廠商中，</w:t>
      </w:r>
      <w:r w:rsidRPr="00587DBE">
        <w:rPr>
          <w:rFonts w:ascii="Arial" w:eastAsia="標楷體" w:hAnsi="Arial" w:cs="Arial"/>
          <w:b/>
          <w:color w:val="auto"/>
        </w:rPr>
        <w:t>以投標價格最低且在底價以內者，決定為得標廠商</w:t>
      </w:r>
      <w:r w:rsidRPr="00587DBE">
        <w:rPr>
          <w:rFonts w:ascii="Arial" w:eastAsia="標楷體" w:hAnsi="Arial" w:cs="Arial"/>
          <w:color w:val="auto"/>
        </w:rPr>
        <w:t>；不另辦理優勝、次優勝排序，亦不以評分高低作為決標順位依據。</w:t>
      </w:r>
    </w:p>
    <w:p w14:paraId="1921562C"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如評分及格廠商中之最低投標價高於底價，依《政府採購法》第五十三條規定辦理減價程序，並優先通知最低價廠商減價；如其減價結果仍高於底價，得依法通知所有評分及格廠商重新比減價格，減價次數以法定次數為限。</w:t>
      </w:r>
    </w:p>
    <w:p w14:paraId="2EF39CF1"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本案採非複數決標原則，僅決定一家廠商為得標廠商；除依法辦理減價程</w:t>
      </w:r>
      <w:r>
        <w:rPr>
          <w:rFonts w:ascii="Arial" w:eastAsia="標楷體" w:hAnsi="Arial" w:cs="Arial"/>
          <w:color w:val="auto"/>
        </w:rPr>
        <w:t xml:space="preserve">     </w:t>
      </w:r>
      <w:r w:rsidRPr="00587DBE">
        <w:rPr>
          <w:rFonts w:ascii="Arial" w:eastAsia="標楷體" w:hAnsi="Arial" w:cs="Arial"/>
          <w:color w:val="auto"/>
        </w:rPr>
        <w:t>序外，不另辦理議價、依序遞補或複數決標。</w:t>
      </w:r>
    </w:p>
    <w:p w14:paraId="52D8A3EA"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如投標價格顯不合理，致有影響履約品質之虞者，機關得依《政府採購法》及相關規定，要求廠商提出價格合理性說明，或依法辦理後續處置。</w:t>
      </w:r>
    </w:p>
    <w:p w14:paraId="5C152418"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評選項目、標準及配分權重</w:t>
      </w:r>
      <w:r w:rsidRPr="00587DBE">
        <w:rPr>
          <w:rFonts w:ascii="Arial" w:eastAsia="標楷體" w:hAnsi="Arial" w:cs="Arial"/>
          <w:color w:val="auto"/>
        </w:rPr>
        <w:t>(</w:t>
      </w:r>
      <w:r w:rsidRPr="00587DBE">
        <w:rPr>
          <w:rFonts w:ascii="Arial" w:eastAsia="標楷體" w:hAnsi="Arial" w:cs="Arial"/>
          <w:color w:val="auto"/>
        </w:rPr>
        <w:t>詳如附件二</w:t>
      </w:r>
      <w:r w:rsidRPr="00587DBE">
        <w:rPr>
          <w:rFonts w:ascii="Arial" w:eastAsia="標楷體" w:hAnsi="Arial" w:cs="Arial"/>
          <w:color w:val="auto"/>
        </w:rPr>
        <w:t>)</w:t>
      </w:r>
      <w:r w:rsidRPr="00587DBE">
        <w:rPr>
          <w:rFonts w:ascii="Arial" w:eastAsia="標楷體" w:hAnsi="Arial" w:cs="Arial"/>
          <w:color w:val="auto"/>
        </w:rPr>
        <w:t>。</w:t>
      </w:r>
    </w:p>
    <w:p w14:paraId="32168FA0"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本案之「評選評比表」</w:t>
      </w:r>
      <w:r w:rsidRPr="00587DBE">
        <w:rPr>
          <w:rFonts w:ascii="Arial" w:eastAsia="標楷體" w:hAnsi="Arial" w:cs="Arial"/>
          <w:color w:val="auto"/>
        </w:rPr>
        <w:t>(</w:t>
      </w:r>
      <w:r w:rsidRPr="00587DBE">
        <w:rPr>
          <w:rFonts w:ascii="Arial" w:eastAsia="標楷體" w:hAnsi="Arial" w:cs="Arial"/>
          <w:color w:val="auto"/>
        </w:rPr>
        <w:t>詳如附件三</w:t>
      </w:r>
      <w:r w:rsidRPr="00587DBE">
        <w:rPr>
          <w:rFonts w:ascii="Arial" w:eastAsia="標楷體" w:hAnsi="Arial" w:cs="Arial"/>
          <w:color w:val="auto"/>
        </w:rPr>
        <w:t>)</w:t>
      </w:r>
      <w:r w:rsidRPr="00587DBE">
        <w:rPr>
          <w:rFonts w:ascii="Arial" w:eastAsia="標楷體" w:hAnsi="Arial" w:cs="Arial"/>
          <w:color w:val="auto"/>
        </w:rPr>
        <w:t>、「評選評比總表」</w:t>
      </w:r>
      <w:r w:rsidRPr="00587DBE">
        <w:rPr>
          <w:rFonts w:ascii="Arial" w:eastAsia="標楷體" w:hAnsi="Arial" w:cs="Arial"/>
          <w:color w:val="auto"/>
        </w:rPr>
        <w:t>(</w:t>
      </w:r>
      <w:r w:rsidRPr="00587DBE">
        <w:rPr>
          <w:rFonts w:ascii="Arial" w:eastAsia="標楷體" w:hAnsi="Arial" w:cs="Arial"/>
          <w:color w:val="auto"/>
        </w:rPr>
        <w:t>詳如附件四</w:t>
      </w:r>
      <w:r w:rsidRPr="00587DBE">
        <w:rPr>
          <w:rFonts w:ascii="Arial" w:eastAsia="標楷體" w:hAnsi="Arial" w:cs="Arial"/>
          <w:color w:val="auto"/>
        </w:rPr>
        <w:t>)</w:t>
      </w:r>
      <w:r w:rsidRPr="00587DBE">
        <w:rPr>
          <w:rFonts w:ascii="Arial" w:eastAsia="標楷體" w:hAnsi="Arial" w:cs="Arial"/>
          <w:color w:val="auto"/>
        </w:rPr>
        <w:t>及「評選項目與服務建議書</w:t>
      </w:r>
      <w:r w:rsidRPr="00587DBE">
        <w:rPr>
          <w:rFonts w:ascii="Arial" w:eastAsia="標楷體" w:hAnsi="Arial" w:cs="Arial"/>
          <w:color w:val="auto"/>
        </w:rPr>
        <w:t>(</w:t>
      </w:r>
      <w:r w:rsidRPr="00587DBE">
        <w:rPr>
          <w:rFonts w:ascii="Arial" w:eastAsia="標楷體" w:hAnsi="Arial" w:cs="Arial"/>
          <w:color w:val="auto"/>
        </w:rPr>
        <w:t>企劃書</w:t>
      </w:r>
      <w:r w:rsidRPr="00587DBE">
        <w:rPr>
          <w:rFonts w:ascii="Arial" w:eastAsia="標楷體" w:hAnsi="Arial" w:cs="Arial"/>
          <w:color w:val="auto"/>
        </w:rPr>
        <w:t>)</w:t>
      </w:r>
      <w:r w:rsidRPr="00587DBE">
        <w:rPr>
          <w:rFonts w:ascii="Arial" w:eastAsia="標楷體" w:hAnsi="Arial" w:cs="Arial"/>
          <w:color w:val="auto"/>
        </w:rPr>
        <w:t>內容對照表」</w:t>
      </w:r>
      <w:r w:rsidRPr="00587DBE">
        <w:rPr>
          <w:rFonts w:ascii="Arial" w:eastAsia="標楷體" w:hAnsi="Arial" w:cs="Arial"/>
          <w:color w:val="auto"/>
        </w:rPr>
        <w:t>(</w:t>
      </w:r>
      <w:r w:rsidRPr="00587DBE">
        <w:rPr>
          <w:rFonts w:ascii="Arial" w:eastAsia="標楷體" w:hAnsi="Arial" w:cs="Arial"/>
          <w:color w:val="auto"/>
        </w:rPr>
        <w:t>詳如附件五</w:t>
      </w:r>
      <w:r w:rsidRPr="00587DBE">
        <w:rPr>
          <w:rFonts w:ascii="Arial" w:eastAsia="標楷體" w:hAnsi="Arial" w:cs="Arial"/>
          <w:color w:val="auto"/>
        </w:rPr>
        <w:t>)</w:t>
      </w:r>
      <w:r w:rsidRPr="00587DBE">
        <w:rPr>
          <w:rFonts w:ascii="Arial" w:eastAsia="標楷體" w:hAnsi="Arial" w:cs="Arial"/>
          <w:color w:val="auto"/>
        </w:rPr>
        <w:t>。</w:t>
      </w:r>
    </w:p>
    <w:p w14:paraId="2690BDF9" w14:textId="77777777" w:rsidR="00263D81" w:rsidRPr="00587DBE" w:rsidRDefault="00263D81" w:rsidP="00263D81">
      <w:pPr>
        <w:widowControl/>
        <w:rPr>
          <w:rFonts w:ascii="Arial" w:eastAsia="標楷體" w:hAnsi="Arial" w:cs="Arial"/>
          <w:color w:val="auto"/>
        </w:rPr>
      </w:pPr>
      <w:r w:rsidRPr="00587DBE">
        <w:rPr>
          <w:rFonts w:ascii="Arial" w:eastAsia="標楷體" w:hAnsi="Arial" w:cs="Arial"/>
          <w:color w:val="auto"/>
        </w:rPr>
        <w:br w:type="page"/>
      </w:r>
    </w:p>
    <w:p w14:paraId="19D4D2ED" w14:textId="77777777" w:rsidR="00263D81" w:rsidRPr="00263D81" w:rsidRDefault="00263D81" w:rsidP="00263D81">
      <w:pPr>
        <w:pStyle w:val="11"/>
        <w:rPr>
          <w:rFonts w:ascii="Arial" w:hAnsi="Arial" w:cs="Arial"/>
          <w:color w:val="FF0000"/>
        </w:rPr>
      </w:pPr>
      <w:bookmarkStart w:id="60" w:name="_Toc219974898"/>
      <w:r w:rsidRPr="00587DBE">
        <w:rPr>
          <w:rFonts w:ascii="Arial" w:hAnsi="Arial" w:cs="Arial"/>
        </w:rPr>
        <w:lastRenderedPageBreak/>
        <w:t>八</w:t>
      </w:r>
      <w:r w:rsidRPr="00263D81">
        <w:rPr>
          <w:rFonts w:ascii="Arial" w:hAnsi="Arial" w:cs="Arial"/>
          <w:color w:val="FF0000"/>
        </w:rPr>
        <w:t>、驗收、付款原則及方式</w:t>
      </w:r>
      <w:bookmarkEnd w:id="60"/>
    </w:p>
    <w:p w14:paraId="14AC7CEE" w14:textId="77777777" w:rsidR="00263D81" w:rsidRPr="00263D81" w:rsidRDefault="00263D81" w:rsidP="00263D81">
      <w:pPr>
        <w:pStyle w:val="25"/>
        <w:rPr>
          <w:color w:val="FF0000"/>
        </w:rPr>
      </w:pPr>
      <w:bookmarkStart w:id="61" w:name="_Toc219974899"/>
      <w:bookmarkStart w:id="62" w:name="_Toc135115511"/>
      <w:r w:rsidRPr="00263D81">
        <w:rPr>
          <w:color w:val="FF0000"/>
        </w:rPr>
        <w:t>8.1</w:t>
      </w:r>
      <w:r w:rsidRPr="00263D81">
        <w:rPr>
          <w:color w:val="FF0000"/>
        </w:rPr>
        <w:t>驗收</w:t>
      </w:r>
      <w:bookmarkEnd w:id="61"/>
    </w:p>
    <w:p w14:paraId="014B3DE0" w14:textId="0DF351A4" w:rsidR="00177CB0" w:rsidRPr="00587DBE" w:rsidRDefault="00177CB0" w:rsidP="00177CB0">
      <w:pPr>
        <w:ind w:left="1134"/>
        <w:jc w:val="both"/>
        <w:rPr>
          <w:rFonts w:ascii="Arial" w:eastAsia="標楷體" w:hAnsi="Arial" w:cs="Arial"/>
          <w:color w:val="auto"/>
        </w:rPr>
      </w:pPr>
      <w:r w:rsidRPr="00587DBE">
        <w:rPr>
          <w:rFonts w:ascii="Arial" w:eastAsia="標楷體" w:hAnsi="Arial" w:cs="Arial"/>
          <w:color w:val="auto"/>
        </w:rPr>
        <w:t>本專案將分四</w:t>
      </w:r>
      <w:r>
        <w:rPr>
          <w:rFonts w:ascii="Arial" w:eastAsia="標楷體" w:hAnsi="Arial" w:cs="Arial" w:hint="eastAsia"/>
          <w:color w:val="auto"/>
        </w:rPr>
        <w:t>次驗收</w:t>
      </w:r>
    </w:p>
    <w:p w14:paraId="3E9167C8" w14:textId="1D97F8B9" w:rsidR="00177CB0" w:rsidRPr="00587DBE" w:rsidRDefault="00177CB0" w:rsidP="00177CB0">
      <w:pPr>
        <w:numPr>
          <w:ilvl w:val="0"/>
          <w:numId w:val="2"/>
        </w:numPr>
        <w:jc w:val="both"/>
        <w:rPr>
          <w:rFonts w:ascii="Arial" w:eastAsia="標楷體" w:hAnsi="Arial" w:cs="Arial"/>
          <w:color w:val="auto"/>
        </w:rPr>
      </w:pPr>
      <w:r w:rsidRPr="00587DBE">
        <w:rPr>
          <w:rFonts w:ascii="Arial" w:eastAsia="標楷體" w:hAnsi="Arial" w:cs="Arial"/>
          <w:color w:val="auto"/>
        </w:rPr>
        <w:t>第一</w:t>
      </w:r>
      <w:r>
        <w:rPr>
          <w:rFonts w:ascii="Arial" w:eastAsia="標楷體" w:hAnsi="Arial" w:cs="Arial" w:hint="eastAsia"/>
          <w:color w:val="auto"/>
        </w:rPr>
        <w:t>次驗收</w:t>
      </w:r>
      <w:r w:rsidRPr="00587DBE">
        <w:rPr>
          <w:rFonts w:ascii="Arial" w:eastAsia="標楷體" w:hAnsi="Arial" w:cs="Arial"/>
          <w:color w:val="auto"/>
        </w:rPr>
        <w:t>為得標廠商於完成正式簽約手續後，提出專案啟動計劃書，經本院相關單位確認無誤。</w:t>
      </w:r>
    </w:p>
    <w:p w14:paraId="6B474057" w14:textId="6A2D814F" w:rsidR="00177CB0" w:rsidRPr="00587DBE" w:rsidRDefault="00177CB0" w:rsidP="00177CB0">
      <w:pPr>
        <w:numPr>
          <w:ilvl w:val="0"/>
          <w:numId w:val="2"/>
        </w:numPr>
        <w:jc w:val="both"/>
        <w:rPr>
          <w:rFonts w:ascii="Arial" w:eastAsia="標楷體" w:hAnsi="Arial" w:cs="Arial"/>
          <w:color w:val="auto"/>
        </w:rPr>
      </w:pPr>
      <w:r w:rsidRPr="00587DBE">
        <w:rPr>
          <w:rFonts w:ascii="Arial" w:eastAsia="標楷體" w:hAnsi="Arial" w:cs="Arial"/>
          <w:color w:val="auto"/>
        </w:rPr>
        <w:t>第二</w:t>
      </w:r>
      <w:r>
        <w:rPr>
          <w:rFonts w:ascii="Arial" w:eastAsia="標楷體" w:hAnsi="Arial" w:cs="Arial" w:hint="eastAsia"/>
          <w:color w:val="auto"/>
        </w:rPr>
        <w:t>次驗收</w:t>
      </w:r>
      <w:r w:rsidRPr="00587DBE">
        <w:rPr>
          <w:rFonts w:ascii="Arial" w:eastAsia="標楷體" w:hAnsi="Arial" w:cs="Arial"/>
          <w:color w:val="auto"/>
        </w:rPr>
        <w:t>為得標廠商於完成需求調查分析後，提出系統規劃設計書，經本院相關單位審核無誤。</w:t>
      </w:r>
    </w:p>
    <w:p w14:paraId="277C495C" w14:textId="6EC6A510" w:rsidR="00177CB0" w:rsidRPr="00587DBE" w:rsidRDefault="00177CB0" w:rsidP="00177CB0">
      <w:pPr>
        <w:numPr>
          <w:ilvl w:val="0"/>
          <w:numId w:val="2"/>
        </w:numPr>
        <w:jc w:val="both"/>
        <w:rPr>
          <w:rFonts w:ascii="Arial" w:eastAsia="標楷體" w:hAnsi="Arial" w:cs="Arial"/>
          <w:color w:val="auto"/>
        </w:rPr>
      </w:pPr>
      <w:r w:rsidRPr="00587DBE">
        <w:rPr>
          <w:rFonts w:ascii="Arial" w:eastAsia="標楷體" w:hAnsi="Arial" w:cs="Arial"/>
          <w:color w:val="auto"/>
        </w:rPr>
        <w:t>第三</w:t>
      </w:r>
      <w:r>
        <w:rPr>
          <w:rFonts w:ascii="Arial" w:eastAsia="標楷體" w:hAnsi="Arial" w:cs="Arial" w:hint="eastAsia"/>
          <w:color w:val="auto"/>
        </w:rPr>
        <w:t>次驗收</w:t>
      </w:r>
      <w:r w:rsidRPr="00587DBE">
        <w:rPr>
          <w:rFonts w:ascii="Arial" w:eastAsia="標楷體" w:hAnsi="Arial" w:cs="Arial"/>
          <w:color w:val="auto"/>
        </w:rPr>
        <w:t>為得標廠商於完成產品製造程序後，提出安裝測試報告書，經本院相關單位審核無誤。</w:t>
      </w:r>
    </w:p>
    <w:p w14:paraId="66171CB8" w14:textId="55B75032" w:rsidR="00177CB0" w:rsidRPr="00587DBE" w:rsidRDefault="00177CB0" w:rsidP="00177CB0">
      <w:pPr>
        <w:numPr>
          <w:ilvl w:val="0"/>
          <w:numId w:val="2"/>
        </w:numPr>
        <w:jc w:val="both"/>
        <w:rPr>
          <w:rFonts w:ascii="Arial" w:eastAsia="標楷體" w:hAnsi="Arial" w:cs="Arial"/>
          <w:color w:val="auto"/>
        </w:rPr>
      </w:pPr>
      <w:r w:rsidRPr="00587DBE">
        <w:rPr>
          <w:rFonts w:ascii="Arial" w:eastAsia="標楷體" w:hAnsi="Arial" w:cs="Arial"/>
          <w:color w:val="auto"/>
        </w:rPr>
        <w:t>第四</w:t>
      </w:r>
      <w:r>
        <w:rPr>
          <w:rFonts w:ascii="Arial" w:eastAsia="標楷體" w:hAnsi="Arial" w:cs="Arial" w:hint="eastAsia"/>
          <w:color w:val="auto"/>
        </w:rPr>
        <w:t>次驗收</w:t>
      </w:r>
      <w:r w:rsidRPr="00587DBE">
        <w:rPr>
          <w:rFonts w:ascii="Arial" w:eastAsia="標楷體" w:hAnsi="Arial" w:cs="Arial"/>
          <w:color w:val="auto"/>
        </w:rPr>
        <w:t>為得標廠商於完成所有安裝測試，依本院驗收程序驗收後，交付相關文件，並經本院相關單位審核無誤。</w:t>
      </w:r>
    </w:p>
    <w:p w14:paraId="64E8C878" w14:textId="77777777" w:rsidR="00263D81" w:rsidRPr="00263D81" w:rsidRDefault="00263D81" w:rsidP="00263D81"/>
    <w:p w14:paraId="123813D6" w14:textId="4B513562" w:rsidR="00263D81" w:rsidRPr="00587DBE" w:rsidRDefault="00263D81" w:rsidP="00263D81">
      <w:pPr>
        <w:pStyle w:val="25"/>
      </w:pPr>
      <w:bookmarkStart w:id="63" w:name="_Toc219974900"/>
      <w:r w:rsidRPr="00587DBE">
        <w:t>8.2</w:t>
      </w:r>
      <w:r w:rsidRPr="00587DBE">
        <w:t>付款方式</w:t>
      </w:r>
      <w:bookmarkEnd w:id="62"/>
      <w:bookmarkEnd w:id="63"/>
    </w:p>
    <w:p w14:paraId="0C5DA9E6" w14:textId="77777777" w:rsidR="00263D81" w:rsidRPr="00587DBE" w:rsidRDefault="00263D81" w:rsidP="00263D81">
      <w:pPr>
        <w:ind w:left="1134"/>
        <w:jc w:val="both"/>
        <w:rPr>
          <w:rFonts w:ascii="Arial" w:eastAsia="標楷體" w:hAnsi="Arial" w:cs="Arial"/>
          <w:color w:val="auto"/>
        </w:rPr>
      </w:pPr>
      <w:r w:rsidRPr="00587DBE">
        <w:rPr>
          <w:rFonts w:ascii="Arial" w:eastAsia="標楷體" w:hAnsi="Arial" w:cs="Arial"/>
          <w:color w:val="auto"/>
        </w:rPr>
        <w:t>本專案費用將分四期支付</w:t>
      </w:r>
    </w:p>
    <w:p w14:paraId="004B9607"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第一期款項為整體專案費用百分之十，得標廠商於完成正式簽約手續後，提出專案啟動計劃書，經本院相關單位確認無誤後撥付。</w:t>
      </w:r>
    </w:p>
    <w:p w14:paraId="6EC74A3B"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第二期款項為整體專案費用百分之三十，得標廠商於完成需求調查分析後，提出系統規劃設計書，經本院相關單位審核無誤後再行撥付。</w:t>
      </w:r>
    </w:p>
    <w:p w14:paraId="6E77A268"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第三期款項為整體專案費用百分之三十，得標廠商於完成產品製造程序後，提出安裝測試報告書，經本院相關單位審核無誤後再行撥付。</w:t>
      </w:r>
    </w:p>
    <w:p w14:paraId="7E9E6A6F"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第四期款項為整體專案費用百分之三十，得標廠商於完成所有安裝測試，依本院驗收程序驗收後，交付相關文件，並經本院相關單位審核無誤後再行撥付。</w:t>
      </w:r>
    </w:p>
    <w:p w14:paraId="1E6631DE" w14:textId="77777777" w:rsidR="00263D81" w:rsidRPr="00587DBE" w:rsidRDefault="00263D81" w:rsidP="00263D81">
      <w:pPr>
        <w:pStyle w:val="11"/>
        <w:rPr>
          <w:rFonts w:ascii="Arial" w:hAnsi="Arial" w:cs="Arial"/>
        </w:rPr>
      </w:pPr>
      <w:bookmarkStart w:id="64" w:name="_Toc219974901"/>
      <w:r w:rsidRPr="00587DBE">
        <w:rPr>
          <w:rFonts w:ascii="Arial" w:hAnsi="Arial" w:cs="Arial"/>
        </w:rPr>
        <w:t>九、罰則</w:t>
      </w:r>
      <w:bookmarkEnd w:id="64"/>
    </w:p>
    <w:p w14:paraId="5193C9C5" w14:textId="77777777" w:rsidR="00263D81" w:rsidRPr="00587DBE" w:rsidRDefault="00263D81" w:rsidP="00263D81">
      <w:pPr>
        <w:pStyle w:val="25"/>
      </w:pPr>
      <w:bookmarkStart w:id="65" w:name="_Toc219974902"/>
      <w:r w:rsidRPr="00587DBE">
        <w:t>9.1</w:t>
      </w:r>
      <w:r w:rsidRPr="00587DBE">
        <w:t>交貨逾期罰則</w:t>
      </w:r>
      <w:bookmarkEnd w:id="65"/>
    </w:p>
    <w:p w14:paraId="2DB06648" w14:textId="77777777" w:rsidR="00263D81" w:rsidRPr="00587DBE" w:rsidRDefault="00263D81" w:rsidP="00263D81">
      <w:pPr>
        <w:ind w:left="1134"/>
        <w:jc w:val="both"/>
        <w:rPr>
          <w:rFonts w:ascii="Arial" w:eastAsia="標楷體" w:hAnsi="Arial" w:cs="Arial"/>
          <w:color w:val="auto"/>
          <w:kern w:val="0"/>
        </w:rPr>
      </w:pPr>
      <w:r w:rsidRPr="00587DBE">
        <w:rPr>
          <w:rFonts w:ascii="Arial" w:eastAsia="標楷體" w:hAnsi="Arial" w:cs="Arial"/>
          <w:color w:val="auto"/>
        </w:rPr>
        <w:t>本案履約期限以日曆天計算。廠商未依契約約定期限完成交貨者，按下列規定計收逾期違約金：</w:t>
      </w:r>
    </w:p>
    <w:p w14:paraId="63509838" w14:textId="77777777" w:rsidR="00263D81" w:rsidRPr="00587DBE" w:rsidRDefault="00263D81" w:rsidP="00263D81">
      <w:pPr>
        <w:numPr>
          <w:ilvl w:val="0"/>
          <w:numId w:val="17"/>
        </w:numPr>
        <w:jc w:val="both"/>
        <w:rPr>
          <w:rFonts w:ascii="Arial" w:eastAsia="標楷體" w:hAnsi="Arial" w:cs="Arial"/>
          <w:color w:val="auto"/>
        </w:rPr>
      </w:pPr>
      <w:r w:rsidRPr="00587DBE">
        <w:rPr>
          <w:rFonts w:ascii="Arial" w:eastAsia="標楷體" w:hAnsi="Arial" w:cs="Arial"/>
          <w:color w:val="auto"/>
        </w:rPr>
        <w:t>每批貨品全數未交者，每逾</w:t>
      </w:r>
      <w:r w:rsidRPr="00587DBE">
        <w:rPr>
          <w:rFonts w:ascii="Arial" w:eastAsia="標楷體" w:hAnsi="Arial" w:cs="Arial"/>
          <w:color w:val="auto"/>
        </w:rPr>
        <w:t xml:space="preserve"> 1 </w:t>
      </w:r>
      <w:r w:rsidRPr="00587DBE">
        <w:rPr>
          <w:rFonts w:ascii="Arial" w:eastAsia="標楷體" w:hAnsi="Arial" w:cs="Arial"/>
          <w:color w:val="auto"/>
        </w:rPr>
        <w:t>日計罰新臺幣</w:t>
      </w:r>
      <w:r w:rsidRPr="00587DBE">
        <w:rPr>
          <w:rFonts w:ascii="Arial" w:eastAsia="標楷體" w:hAnsi="Arial" w:cs="Arial"/>
          <w:color w:val="auto"/>
        </w:rPr>
        <w:t xml:space="preserve"> 2</w:t>
      </w:r>
      <w:r w:rsidRPr="00587DBE">
        <w:rPr>
          <w:rFonts w:ascii="Arial" w:eastAsia="標楷體" w:hAnsi="Arial" w:cs="Arial"/>
          <w:color w:val="auto"/>
        </w:rPr>
        <w:t>千元。</w:t>
      </w:r>
    </w:p>
    <w:p w14:paraId="25EC81CC" w14:textId="77777777" w:rsidR="00263D81" w:rsidRPr="00587DBE" w:rsidRDefault="00263D81" w:rsidP="00263D81">
      <w:pPr>
        <w:numPr>
          <w:ilvl w:val="0"/>
          <w:numId w:val="17"/>
        </w:numPr>
        <w:jc w:val="both"/>
        <w:rPr>
          <w:rFonts w:ascii="Arial" w:eastAsia="標楷體" w:hAnsi="Arial" w:cs="Arial"/>
          <w:color w:val="auto"/>
        </w:rPr>
      </w:pPr>
      <w:r w:rsidRPr="00587DBE">
        <w:rPr>
          <w:rFonts w:ascii="Arial" w:eastAsia="標楷體" w:hAnsi="Arial" w:cs="Arial"/>
          <w:color w:val="auto"/>
        </w:rPr>
        <w:t>同一批訂單如為部分未交者，每逾</w:t>
      </w:r>
      <w:r w:rsidRPr="00587DBE">
        <w:rPr>
          <w:rFonts w:ascii="Arial" w:eastAsia="標楷體" w:hAnsi="Arial" w:cs="Arial"/>
          <w:color w:val="auto"/>
        </w:rPr>
        <w:t xml:space="preserve"> 1 </w:t>
      </w:r>
      <w:r w:rsidRPr="00587DBE">
        <w:rPr>
          <w:rFonts w:ascii="Arial" w:eastAsia="標楷體" w:hAnsi="Arial" w:cs="Arial"/>
          <w:color w:val="auto"/>
        </w:rPr>
        <w:t>日計罰新臺幣</w:t>
      </w:r>
      <w:r w:rsidRPr="00587DBE">
        <w:rPr>
          <w:rFonts w:ascii="Arial" w:eastAsia="標楷體" w:hAnsi="Arial" w:cs="Arial"/>
          <w:color w:val="auto"/>
        </w:rPr>
        <w:t xml:space="preserve"> 1</w:t>
      </w:r>
      <w:r w:rsidRPr="00587DBE">
        <w:rPr>
          <w:rFonts w:ascii="Arial" w:eastAsia="標楷體" w:hAnsi="Arial" w:cs="Arial"/>
          <w:color w:val="auto"/>
        </w:rPr>
        <w:t>千元。</w:t>
      </w:r>
    </w:p>
    <w:p w14:paraId="7D3C46B2" w14:textId="77777777" w:rsidR="00263D81" w:rsidRPr="00587DBE" w:rsidRDefault="00263D81" w:rsidP="00263D81">
      <w:pPr>
        <w:numPr>
          <w:ilvl w:val="0"/>
          <w:numId w:val="17"/>
        </w:numPr>
        <w:jc w:val="both"/>
        <w:rPr>
          <w:rFonts w:ascii="Arial" w:eastAsia="標楷體" w:hAnsi="Arial" w:cs="Arial"/>
          <w:color w:val="auto"/>
        </w:rPr>
      </w:pPr>
      <w:r w:rsidRPr="00587DBE">
        <w:rPr>
          <w:rFonts w:ascii="Arial" w:eastAsia="標楷體" w:hAnsi="Arial" w:cs="Arial"/>
          <w:color w:val="auto"/>
        </w:rPr>
        <w:t>逾期至第</w:t>
      </w:r>
      <w:r w:rsidRPr="00587DBE">
        <w:rPr>
          <w:rFonts w:ascii="Arial" w:eastAsia="標楷體" w:hAnsi="Arial" w:cs="Arial"/>
          <w:color w:val="auto"/>
        </w:rPr>
        <w:t xml:space="preserve"> 15 </w:t>
      </w:r>
      <w:r w:rsidRPr="00587DBE">
        <w:rPr>
          <w:rFonts w:ascii="Arial" w:eastAsia="標楷體" w:hAnsi="Arial" w:cs="Arial"/>
          <w:color w:val="auto"/>
        </w:rPr>
        <w:t>日止，依前述標準計罰；自逾期第</w:t>
      </w:r>
      <w:r w:rsidRPr="00587DBE">
        <w:rPr>
          <w:rFonts w:ascii="Arial" w:eastAsia="標楷體" w:hAnsi="Arial" w:cs="Arial"/>
          <w:color w:val="auto"/>
        </w:rPr>
        <w:t xml:space="preserve"> 16 </w:t>
      </w:r>
      <w:r w:rsidRPr="00587DBE">
        <w:rPr>
          <w:rFonts w:ascii="Arial" w:eastAsia="標楷體" w:hAnsi="Arial" w:cs="Arial"/>
          <w:color w:val="auto"/>
        </w:rPr>
        <w:t>日起，每逾</w:t>
      </w:r>
      <w:r w:rsidRPr="00587DBE">
        <w:rPr>
          <w:rFonts w:ascii="Arial" w:eastAsia="標楷體" w:hAnsi="Arial" w:cs="Arial"/>
          <w:color w:val="auto"/>
        </w:rPr>
        <w:t xml:space="preserve"> 1 </w:t>
      </w:r>
      <w:r w:rsidRPr="00587DBE">
        <w:rPr>
          <w:rFonts w:ascii="Arial" w:eastAsia="標楷體" w:hAnsi="Arial" w:cs="Arial"/>
          <w:color w:val="auto"/>
        </w:rPr>
        <w:t>日，計罰新臺幣</w:t>
      </w:r>
      <w:r w:rsidRPr="00587DBE">
        <w:rPr>
          <w:rFonts w:ascii="Arial" w:eastAsia="標楷體" w:hAnsi="Arial" w:cs="Arial"/>
          <w:color w:val="auto"/>
        </w:rPr>
        <w:t xml:space="preserve"> 3</w:t>
      </w:r>
      <w:r w:rsidRPr="00587DBE">
        <w:rPr>
          <w:rFonts w:ascii="Arial" w:eastAsia="標楷體" w:hAnsi="Arial" w:cs="Arial"/>
          <w:color w:val="auto"/>
        </w:rPr>
        <w:t>千元，至全數貨品完成交貨日止。</w:t>
      </w:r>
    </w:p>
    <w:p w14:paraId="0C7127D5" w14:textId="77777777" w:rsidR="00263D81" w:rsidRPr="00587DBE" w:rsidRDefault="00263D81" w:rsidP="00263D81">
      <w:pPr>
        <w:numPr>
          <w:ilvl w:val="0"/>
          <w:numId w:val="17"/>
        </w:numPr>
        <w:jc w:val="both"/>
        <w:rPr>
          <w:rFonts w:ascii="Arial" w:eastAsia="標楷體" w:hAnsi="Arial" w:cs="Arial"/>
          <w:color w:val="auto"/>
        </w:rPr>
      </w:pPr>
      <w:r w:rsidRPr="00587DBE">
        <w:rPr>
          <w:rFonts w:ascii="Arial" w:eastAsia="標楷體" w:hAnsi="Arial" w:cs="Arial"/>
          <w:color w:val="auto"/>
        </w:rPr>
        <w:t>逾期情節重大者，本院得解除契約之全部或部分，或終止未交清之該部分契約，並沒收全部履約保證金。</w:t>
      </w:r>
    </w:p>
    <w:p w14:paraId="6C11D1F2" w14:textId="1305050E" w:rsidR="00263D81" w:rsidRPr="00587DBE" w:rsidRDefault="00263D81" w:rsidP="00263D81">
      <w:pPr>
        <w:pStyle w:val="25"/>
      </w:pPr>
      <w:bookmarkStart w:id="66" w:name="_Toc219974903"/>
      <w:r w:rsidRPr="00587DBE">
        <w:t>9.2</w:t>
      </w:r>
      <w:r w:rsidRPr="00587DBE">
        <w:t>設備安裝、系統建置及運作逾期罰則</w:t>
      </w:r>
      <w:bookmarkEnd w:id="66"/>
    </w:p>
    <w:p w14:paraId="02B01A44" w14:textId="376D4185"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廠商應於接獲本院通知次日起</w:t>
      </w:r>
      <w:r w:rsidRPr="00587DBE">
        <w:rPr>
          <w:rFonts w:ascii="Arial" w:eastAsia="標楷體" w:hAnsi="Arial" w:cs="Arial"/>
          <w:color w:val="auto"/>
        </w:rPr>
        <w:t xml:space="preserve"> 120 </w:t>
      </w:r>
      <w:r w:rsidRPr="00587DBE">
        <w:rPr>
          <w:rFonts w:ascii="Arial" w:eastAsia="標楷體" w:hAnsi="Arial" w:cs="Arial"/>
          <w:color w:val="auto"/>
        </w:rPr>
        <w:t>個日曆天內，完成</w:t>
      </w:r>
      <w:r w:rsidR="007A08CD" w:rsidRPr="007A08CD">
        <w:rPr>
          <w:rFonts w:ascii="Arial" w:eastAsia="標楷體" w:hAnsi="Arial" w:cs="Arial" w:hint="eastAsia"/>
          <w:color w:val="auto"/>
        </w:rPr>
        <w:t>智慧語音系統創新計畫</w:t>
      </w:r>
      <w:r w:rsidRPr="00587DBE">
        <w:rPr>
          <w:rFonts w:ascii="Arial" w:eastAsia="標楷體" w:hAnsi="Arial" w:cs="Arial"/>
          <w:color w:val="auto"/>
        </w:rPr>
        <w:t>安裝、系統功能設定，並與本院相關醫療資訊系統完成連線且可正常運作。</w:t>
      </w:r>
    </w:p>
    <w:p w14:paraId="38EC652A" w14:textId="77777777" w:rsidR="00263D81" w:rsidRPr="00587DBE" w:rsidRDefault="00263D81" w:rsidP="00263D81">
      <w:pPr>
        <w:ind w:left="1132" w:hanging="480"/>
        <w:jc w:val="both"/>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未能於前項履</w:t>
      </w:r>
      <w:r w:rsidRPr="00587DBE">
        <w:rPr>
          <w:rFonts w:ascii="Arial" w:eastAsia="標楷體" w:hAnsi="Arial" w:cs="Arial"/>
          <w:color w:val="auto"/>
          <w:kern w:val="0"/>
        </w:rPr>
        <w:t>約期限內完成者，依下列規定計收違約金：</w:t>
      </w:r>
    </w:p>
    <w:p w14:paraId="5FF1DA85" w14:textId="77777777" w:rsidR="00263D81" w:rsidRPr="00587DBE" w:rsidRDefault="00263D81" w:rsidP="00263D81">
      <w:pPr>
        <w:numPr>
          <w:ilvl w:val="0"/>
          <w:numId w:val="18"/>
        </w:numPr>
        <w:jc w:val="both"/>
        <w:rPr>
          <w:rFonts w:ascii="Arial" w:eastAsia="標楷體" w:hAnsi="Arial" w:cs="Arial"/>
          <w:color w:val="auto"/>
        </w:rPr>
      </w:pPr>
      <w:r w:rsidRPr="00587DBE">
        <w:rPr>
          <w:rFonts w:ascii="Arial" w:eastAsia="標楷體" w:hAnsi="Arial" w:cs="Arial"/>
          <w:color w:val="auto"/>
        </w:rPr>
        <w:t>履約期限屆滿次日起，第</w:t>
      </w:r>
      <w:r w:rsidRPr="00587DBE">
        <w:rPr>
          <w:rFonts w:ascii="Arial" w:eastAsia="標楷體" w:hAnsi="Arial" w:cs="Arial"/>
          <w:color w:val="auto"/>
        </w:rPr>
        <w:t xml:space="preserve"> 1 </w:t>
      </w:r>
      <w:r w:rsidRPr="00587DBE">
        <w:rPr>
          <w:rFonts w:ascii="Arial" w:eastAsia="標楷體" w:hAnsi="Arial" w:cs="Arial"/>
          <w:color w:val="auto"/>
        </w:rPr>
        <w:t>日至第</w:t>
      </w:r>
      <w:r w:rsidRPr="00587DBE">
        <w:rPr>
          <w:rFonts w:ascii="Arial" w:eastAsia="標楷體" w:hAnsi="Arial" w:cs="Arial"/>
          <w:color w:val="auto"/>
        </w:rPr>
        <w:t xml:space="preserve"> 15 </w:t>
      </w:r>
      <w:r w:rsidRPr="00587DBE">
        <w:rPr>
          <w:rFonts w:ascii="Arial" w:eastAsia="標楷體" w:hAnsi="Arial" w:cs="Arial"/>
          <w:color w:val="auto"/>
        </w:rPr>
        <w:t>日止，每逾</w:t>
      </w:r>
      <w:r w:rsidRPr="00587DBE">
        <w:rPr>
          <w:rFonts w:ascii="Arial" w:eastAsia="標楷體" w:hAnsi="Arial" w:cs="Arial"/>
          <w:color w:val="auto"/>
        </w:rPr>
        <w:t xml:space="preserve"> 1 </w:t>
      </w:r>
      <w:r w:rsidRPr="00587DBE">
        <w:rPr>
          <w:rFonts w:ascii="Arial" w:eastAsia="標楷體" w:hAnsi="Arial" w:cs="Arial"/>
          <w:color w:val="auto"/>
        </w:rPr>
        <w:t>日計罰新臺幣</w:t>
      </w:r>
      <w:r w:rsidRPr="00587DBE">
        <w:rPr>
          <w:rFonts w:ascii="Arial" w:eastAsia="標楷體" w:hAnsi="Arial" w:cs="Arial"/>
          <w:color w:val="auto"/>
        </w:rPr>
        <w:t xml:space="preserve"> 2</w:t>
      </w:r>
      <w:r w:rsidRPr="00587DBE">
        <w:rPr>
          <w:rFonts w:ascii="Arial" w:eastAsia="標楷體" w:hAnsi="Arial" w:cs="Arial"/>
          <w:color w:val="auto"/>
        </w:rPr>
        <w:t>千元。</w:t>
      </w:r>
    </w:p>
    <w:p w14:paraId="5C58FE20" w14:textId="77777777" w:rsidR="00263D81" w:rsidRPr="00587DBE" w:rsidRDefault="00263D81" w:rsidP="00263D81">
      <w:pPr>
        <w:numPr>
          <w:ilvl w:val="0"/>
          <w:numId w:val="18"/>
        </w:numPr>
        <w:jc w:val="both"/>
        <w:rPr>
          <w:rFonts w:ascii="Arial" w:eastAsia="標楷體" w:hAnsi="Arial" w:cs="Arial"/>
          <w:color w:val="auto"/>
        </w:rPr>
      </w:pPr>
      <w:r w:rsidRPr="00587DBE">
        <w:rPr>
          <w:rFonts w:ascii="Arial" w:eastAsia="標楷體" w:hAnsi="Arial" w:cs="Arial"/>
          <w:color w:val="auto"/>
        </w:rPr>
        <w:lastRenderedPageBreak/>
        <w:t>自逾期第</w:t>
      </w:r>
      <w:r w:rsidRPr="00587DBE">
        <w:rPr>
          <w:rFonts w:ascii="Arial" w:eastAsia="標楷體" w:hAnsi="Arial" w:cs="Arial"/>
          <w:color w:val="auto"/>
        </w:rPr>
        <w:t xml:space="preserve"> 16 </w:t>
      </w:r>
      <w:r w:rsidRPr="00587DBE">
        <w:rPr>
          <w:rFonts w:ascii="Arial" w:eastAsia="標楷體" w:hAnsi="Arial" w:cs="Arial"/>
          <w:color w:val="auto"/>
        </w:rPr>
        <w:t>日（含）起，本院得解除或終止契約；如同意廠商繼續履約者，除依前項計罰外，自逾期第</w:t>
      </w:r>
      <w:r w:rsidRPr="00587DBE">
        <w:rPr>
          <w:rFonts w:ascii="Arial" w:eastAsia="標楷體" w:hAnsi="Arial" w:cs="Arial"/>
          <w:color w:val="auto"/>
        </w:rPr>
        <w:t xml:space="preserve"> 16 </w:t>
      </w:r>
      <w:r w:rsidRPr="00587DBE">
        <w:rPr>
          <w:rFonts w:ascii="Arial" w:eastAsia="標楷體" w:hAnsi="Arial" w:cs="Arial"/>
          <w:color w:val="auto"/>
        </w:rPr>
        <w:t>日</w:t>
      </w:r>
      <w:r w:rsidRPr="00587DBE">
        <w:rPr>
          <w:rFonts w:ascii="Arial" w:eastAsia="標楷體" w:hAnsi="Arial" w:cs="Arial"/>
          <w:color w:val="auto"/>
        </w:rPr>
        <w:t>(</w:t>
      </w:r>
      <w:r w:rsidRPr="00587DBE">
        <w:rPr>
          <w:rFonts w:ascii="Arial" w:eastAsia="標楷體" w:hAnsi="Arial" w:cs="Arial"/>
          <w:color w:val="auto"/>
        </w:rPr>
        <w:t>含</w:t>
      </w:r>
      <w:r w:rsidRPr="00587DBE">
        <w:rPr>
          <w:rFonts w:ascii="Arial" w:eastAsia="標楷體" w:hAnsi="Arial" w:cs="Arial"/>
          <w:color w:val="auto"/>
        </w:rPr>
        <w:t>)</w:t>
      </w:r>
      <w:r w:rsidRPr="00587DBE">
        <w:rPr>
          <w:rFonts w:ascii="Arial" w:eastAsia="標楷體" w:hAnsi="Arial" w:cs="Arial"/>
          <w:color w:val="auto"/>
        </w:rPr>
        <w:t>起至完成驗收日止，每逾</w:t>
      </w:r>
      <w:r w:rsidRPr="00587DBE">
        <w:rPr>
          <w:rFonts w:ascii="Arial" w:eastAsia="標楷體" w:hAnsi="Arial" w:cs="Arial"/>
          <w:color w:val="auto"/>
        </w:rPr>
        <w:t xml:space="preserve"> 1 </w:t>
      </w:r>
      <w:r w:rsidRPr="00587DBE">
        <w:rPr>
          <w:rFonts w:ascii="Arial" w:eastAsia="標楷體" w:hAnsi="Arial" w:cs="Arial"/>
          <w:color w:val="auto"/>
        </w:rPr>
        <w:t>日，另加計每台每日新臺幣</w:t>
      </w:r>
      <w:r w:rsidRPr="00587DBE">
        <w:rPr>
          <w:rFonts w:ascii="Arial" w:eastAsia="標楷體" w:hAnsi="Arial" w:cs="Arial"/>
          <w:color w:val="auto"/>
        </w:rPr>
        <w:t xml:space="preserve"> 4</w:t>
      </w:r>
      <w:r w:rsidRPr="00587DBE">
        <w:rPr>
          <w:rFonts w:ascii="Arial" w:eastAsia="標楷體" w:hAnsi="Arial" w:cs="Arial"/>
          <w:color w:val="auto"/>
        </w:rPr>
        <w:t>千元之逾期違約金。</w:t>
      </w:r>
    </w:p>
    <w:p w14:paraId="5D19FB59" w14:textId="77777777" w:rsidR="00263D81" w:rsidRPr="00587DBE" w:rsidRDefault="00263D81" w:rsidP="00263D81">
      <w:pPr>
        <w:numPr>
          <w:ilvl w:val="0"/>
          <w:numId w:val="18"/>
        </w:numPr>
        <w:jc w:val="both"/>
        <w:rPr>
          <w:rFonts w:ascii="Arial" w:eastAsia="標楷體" w:hAnsi="Arial" w:cs="Arial"/>
          <w:color w:val="auto"/>
          <w:kern w:val="0"/>
        </w:rPr>
      </w:pPr>
      <w:r w:rsidRPr="00587DBE">
        <w:rPr>
          <w:rFonts w:ascii="Arial" w:eastAsia="標楷體" w:hAnsi="Arial" w:cs="Arial"/>
          <w:color w:val="auto"/>
        </w:rPr>
        <w:t>逾期達第</w:t>
      </w:r>
      <w:r w:rsidRPr="00587DBE">
        <w:rPr>
          <w:rFonts w:ascii="Arial" w:eastAsia="標楷體" w:hAnsi="Arial" w:cs="Arial"/>
          <w:color w:val="auto"/>
        </w:rPr>
        <w:t xml:space="preserve"> 16 </w:t>
      </w:r>
      <w:r w:rsidRPr="00587DBE">
        <w:rPr>
          <w:rFonts w:ascii="Arial" w:eastAsia="標楷體" w:hAnsi="Arial" w:cs="Arial"/>
          <w:color w:val="auto"/>
        </w:rPr>
        <w:t>日（含）以上且仍未改善者，本院得解除或終止契約，並沒收全部履約保證金</w:t>
      </w:r>
      <w:r w:rsidRPr="00587DBE">
        <w:rPr>
          <w:rFonts w:ascii="Arial" w:eastAsia="標楷體" w:hAnsi="Arial" w:cs="Arial"/>
          <w:color w:val="auto"/>
          <w:kern w:val="0"/>
        </w:rPr>
        <w:t>。</w:t>
      </w:r>
    </w:p>
    <w:p w14:paraId="48CC6A7C" w14:textId="111CB622" w:rsidR="00263D81" w:rsidRPr="00587DBE" w:rsidRDefault="00263D81" w:rsidP="00263D81">
      <w:pPr>
        <w:pStyle w:val="25"/>
      </w:pPr>
      <w:bookmarkStart w:id="67" w:name="_Toc219974904"/>
      <w:r w:rsidRPr="00587DBE">
        <w:t>9.3</w:t>
      </w:r>
      <w:r w:rsidR="007A08CD">
        <w:rPr>
          <w:rFonts w:hint="eastAsia"/>
        </w:rPr>
        <w:t>交貨</w:t>
      </w:r>
      <w:r w:rsidRPr="00587DBE">
        <w:t>延誤影響院務之違約責任</w:t>
      </w:r>
      <w:bookmarkEnd w:id="67"/>
    </w:p>
    <w:p w14:paraId="651DF920" w14:textId="18BBE27C"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007A08CD">
        <w:rPr>
          <w:rFonts w:ascii="Arial" w:eastAsia="標楷體" w:hAnsi="Arial" w:cs="Arial" w:hint="eastAsia"/>
          <w:color w:val="auto"/>
        </w:rPr>
        <w:t>交貨</w:t>
      </w:r>
      <w:r w:rsidRPr="00587DBE">
        <w:rPr>
          <w:rFonts w:ascii="Arial" w:eastAsia="標楷體" w:hAnsi="Arial" w:cs="Arial"/>
          <w:color w:val="auto"/>
        </w:rPr>
        <w:t>期間如遇固定假日或特殊例假日，廠商應主動提前與本院協調</w:t>
      </w:r>
      <w:r w:rsidR="007A08CD">
        <w:rPr>
          <w:rFonts w:ascii="Arial" w:eastAsia="標楷體" w:hAnsi="Arial" w:cs="Arial" w:hint="eastAsia"/>
          <w:color w:val="auto"/>
        </w:rPr>
        <w:t>交貨</w:t>
      </w:r>
      <w:r w:rsidRPr="00587DBE">
        <w:rPr>
          <w:rFonts w:ascii="Arial" w:eastAsia="標楷體" w:hAnsi="Arial" w:cs="Arial"/>
          <w:color w:val="auto"/>
        </w:rPr>
        <w:t>時間。</w:t>
      </w:r>
    </w:p>
    <w:p w14:paraId="49EB37E9" w14:textId="0FA1940C"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如因廠商</w:t>
      </w:r>
      <w:r w:rsidR="007A08CD">
        <w:rPr>
          <w:rFonts w:ascii="Arial" w:eastAsia="標楷體" w:hAnsi="Arial" w:cs="Arial" w:hint="eastAsia"/>
          <w:color w:val="auto"/>
        </w:rPr>
        <w:t>交貨</w:t>
      </w:r>
      <w:r w:rsidRPr="00587DBE">
        <w:rPr>
          <w:rFonts w:ascii="Arial" w:eastAsia="標楷體" w:hAnsi="Arial" w:cs="Arial"/>
          <w:color w:val="auto"/>
        </w:rPr>
        <w:t>延誤，致影響本院作業或醫療服務正常運作，除依逾期違約金規定計罰外，另加計扣罰履約保證金金額</w:t>
      </w:r>
      <w:r w:rsidRPr="00587DBE">
        <w:rPr>
          <w:rFonts w:ascii="Arial" w:eastAsia="標楷體" w:hAnsi="Arial" w:cs="Arial"/>
          <w:color w:val="auto"/>
        </w:rPr>
        <w:t xml:space="preserve"> 3% </w:t>
      </w:r>
      <w:r w:rsidRPr="00587DBE">
        <w:rPr>
          <w:rFonts w:ascii="Arial" w:eastAsia="標楷體" w:hAnsi="Arial" w:cs="Arial"/>
          <w:color w:val="auto"/>
        </w:rPr>
        <w:t>作為懲罰性違約金。</w:t>
      </w:r>
    </w:p>
    <w:p w14:paraId="5FCCC613" w14:textId="77777777" w:rsidR="00263D81" w:rsidRPr="00587DBE" w:rsidRDefault="00263D81" w:rsidP="00263D81">
      <w:pPr>
        <w:pStyle w:val="25"/>
      </w:pPr>
      <w:bookmarkStart w:id="68" w:name="_Toc219974905"/>
      <w:r w:rsidRPr="00587DBE">
        <w:t>9.4</w:t>
      </w:r>
      <w:r w:rsidRPr="00587DBE">
        <w:t>驗收不合格、瑕疵及換修罰則</w:t>
      </w:r>
      <w:bookmarkEnd w:id="68"/>
    </w:p>
    <w:p w14:paraId="4DD7BE56"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交付之設備或系統經驗收認定為不合格品或瑕疵品者，廠商應自本院通知次日起</w:t>
      </w:r>
      <w:r>
        <w:rPr>
          <w:rFonts w:ascii="Arial" w:eastAsia="標楷體" w:hAnsi="Arial" w:cs="Arial"/>
          <w:color w:val="auto"/>
        </w:rPr>
        <w:t xml:space="preserve"> 7</w:t>
      </w:r>
      <w:r w:rsidRPr="00587DBE">
        <w:rPr>
          <w:rFonts w:ascii="Arial" w:eastAsia="標楷體" w:hAnsi="Arial" w:cs="Arial"/>
          <w:color w:val="auto"/>
        </w:rPr>
        <w:t>個日曆天內完成更換或改善；逾期者，依逾期履約相關規定計罰。</w:t>
      </w:r>
    </w:p>
    <w:p w14:paraId="68ADD79C"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同一事項經第二次驗收仍不合格者，本院得不經催告解除契約，並沒收全部履約保證金。</w:t>
      </w:r>
    </w:p>
    <w:p w14:paraId="70356ADD"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sidRPr="00587DBE">
        <w:rPr>
          <w:rFonts w:ascii="Arial" w:eastAsia="標楷體" w:hAnsi="Arial" w:cs="Arial"/>
          <w:color w:val="auto"/>
        </w:rPr>
        <w:t>因前述不合格或瑕疵情形致本院發生其他損害者，概由廠商負完全賠償責任。</w:t>
      </w:r>
    </w:p>
    <w:p w14:paraId="4C518F67" w14:textId="77777777" w:rsidR="00263D81" w:rsidRPr="00587DBE" w:rsidRDefault="00263D81" w:rsidP="00263D81">
      <w:pPr>
        <w:pStyle w:val="25"/>
      </w:pPr>
      <w:bookmarkStart w:id="69" w:name="_Toc219974906"/>
      <w:r w:rsidRPr="00587DBE">
        <w:t>9.5</w:t>
      </w:r>
      <w:r w:rsidRPr="00587DBE">
        <w:t>設備故障維修與服務水準違約金</w:t>
      </w:r>
      <w:bookmarkEnd w:id="69"/>
    </w:p>
    <w:p w14:paraId="6FF74AA4" w14:textId="128F2933" w:rsidR="00263D81" w:rsidRPr="00587DBE" w:rsidRDefault="00263D81" w:rsidP="00263D81">
      <w:pPr>
        <w:ind w:left="1132" w:hanging="480"/>
        <w:jc w:val="both"/>
        <w:rPr>
          <w:rFonts w:ascii="Arial" w:eastAsia="標楷體" w:hAnsi="Arial" w:cs="Arial"/>
          <w:color w:val="auto"/>
          <w:u w:val="single"/>
        </w:rPr>
      </w:pPr>
      <w:r w:rsidRPr="00587DBE">
        <w:rPr>
          <w:rFonts w:ascii="Arial" w:eastAsia="標楷體" w:hAnsi="Arial" w:cs="Arial"/>
          <w:color w:val="auto"/>
        </w:rPr>
        <w:t>(</w:t>
      </w:r>
      <w:r w:rsidRPr="00587DBE">
        <w:rPr>
          <w:rFonts w:ascii="Arial" w:eastAsia="標楷體" w:hAnsi="Arial" w:cs="Arial"/>
          <w:color w:val="auto"/>
        </w:rPr>
        <w:t>一</w:t>
      </w:r>
      <w:r w:rsidRPr="00587DBE">
        <w:rPr>
          <w:rFonts w:ascii="Arial" w:eastAsia="標楷體" w:hAnsi="Arial" w:cs="Arial"/>
          <w:color w:val="auto"/>
        </w:rPr>
        <w:t>)</w:t>
      </w:r>
      <w:r w:rsidRPr="00587DBE">
        <w:rPr>
          <w:rFonts w:ascii="Arial" w:eastAsia="標楷體" w:hAnsi="Arial" w:cs="Arial"/>
          <w:color w:val="auto"/>
        </w:rPr>
        <w:t>保固期間內設備或系統發生故障時，廠商應即以電話協助初步排除；如未能於</w:t>
      </w:r>
      <w:r w:rsidR="007A08CD">
        <w:rPr>
          <w:rFonts w:ascii="Arial" w:eastAsia="標楷體" w:hAnsi="Arial" w:cs="Arial" w:hint="eastAsia"/>
          <w:color w:val="auto"/>
        </w:rPr>
        <w:t>30</w:t>
      </w:r>
      <w:r w:rsidRPr="00587DBE">
        <w:rPr>
          <w:rFonts w:ascii="Arial" w:eastAsia="標楷體" w:hAnsi="Arial" w:cs="Arial"/>
          <w:color w:val="auto"/>
        </w:rPr>
        <w:t>分鐘內回復正常運作，</w:t>
      </w:r>
      <w:r w:rsidRPr="00F5751F">
        <w:rPr>
          <w:rFonts w:ascii="Arial" w:eastAsia="標楷體" w:hAnsi="Arial" w:cs="Arial" w:hint="eastAsia"/>
          <w:color w:val="auto"/>
          <w:u w:val="single"/>
        </w:rPr>
        <w:t>廠商應於</w:t>
      </w:r>
      <w:r w:rsidRPr="00587DBE">
        <w:rPr>
          <w:rFonts w:ascii="Arial" w:eastAsia="標楷體" w:hAnsi="Arial" w:cs="Arial"/>
          <w:color w:val="auto"/>
          <w:u w:val="single"/>
        </w:rPr>
        <w:t>報修</w:t>
      </w:r>
      <w:r w:rsidRPr="00587DBE">
        <w:rPr>
          <w:rFonts w:ascii="Arial" w:eastAsia="標楷體" w:hAnsi="Arial" w:cs="Arial"/>
          <w:color w:val="auto"/>
          <w:u w:val="single"/>
        </w:rPr>
        <w:t>2</w:t>
      </w:r>
      <w:r w:rsidRPr="00F5751F">
        <w:rPr>
          <w:rFonts w:ascii="Arial" w:eastAsia="標楷體" w:hAnsi="Arial" w:cs="Arial" w:hint="eastAsia"/>
          <w:color w:val="auto"/>
          <w:u w:val="single"/>
        </w:rPr>
        <w:t>個小時內派員抵達台北</w:t>
      </w:r>
      <w:r w:rsidRPr="00587DBE">
        <w:rPr>
          <w:rFonts w:ascii="Arial" w:eastAsia="標楷體" w:hAnsi="Arial" w:cs="Arial" w:hint="eastAsia"/>
          <w:color w:val="auto"/>
          <w:u w:val="single"/>
        </w:rPr>
        <w:t>馬偕</w:t>
      </w:r>
      <w:r w:rsidRPr="00587DBE">
        <w:rPr>
          <w:rFonts w:ascii="Arial" w:eastAsia="標楷體" w:hAnsi="Arial" w:cs="Arial"/>
          <w:color w:val="auto"/>
          <w:u w:val="single"/>
        </w:rPr>
        <w:t>（</w:t>
      </w:r>
      <w:r w:rsidRPr="00F5751F">
        <w:rPr>
          <w:rFonts w:ascii="Arial" w:eastAsia="標楷體" w:hAnsi="Arial" w:cs="Arial" w:hint="eastAsia"/>
          <w:color w:val="auto"/>
          <w:u w:val="single"/>
        </w:rPr>
        <w:t>含兒童醫院</w:t>
      </w:r>
      <w:r w:rsidRPr="00587DBE">
        <w:rPr>
          <w:rFonts w:ascii="Arial" w:eastAsia="標楷體" w:hAnsi="Arial" w:cs="Arial"/>
          <w:color w:val="auto"/>
        </w:rPr>
        <w:t>）</w:t>
      </w:r>
      <w:r w:rsidRPr="00587DBE">
        <w:rPr>
          <w:rFonts w:ascii="Arial" w:eastAsia="標楷體" w:hAnsi="Arial" w:cs="Arial"/>
          <w:color w:val="auto"/>
          <w:u w:val="single"/>
        </w:rPr>
        <w:t>，</w:t>
      </w:r>
      <w:r w:rsidRPr="00F5751F">
        <w:rPr>
          <w:rFonts w:ascii="Arial" w:eastAsia="標楷體" w:hAnsi="Arial" w:cs="Arial" w:hint="eastAsia"/>
          <w:color w:val="auto"/>
          <w:u w:val="single"/>
        </w:rPr>
        <w:t>並於</w:t>
      </w:r>
      <w:r w:rsidRPr="00F5751F">
        <w:rPr>
          <w:rFonts w:ascii="Arial" w:eastAsia="標楷體" w:hAnsi="Arial" w:cs="Arial"/>
          <w:color w:val="auto"/>
          <w:u w:val="single"/>
        </w:rPr>
        <w:t>8</w:t>
      </w:r>
      <w:r w:rsidRPr="00F5751F">
        <w:rPr>
          <w:rFonts w:ascii="Arial" w:eastAsia="標楷體" w:hAnsi="Arial" w:cs="Arial" w:hint="eastAsia"/>
          <w:color w:val="auto"/>
          <w:u w:val="single"/>
        </w:rPr>
        <w:t>個小時內完成修復作業。</w:t>
      </w:r>
    </w:p>
    <w:p w14:paraId="7CF768D1" w14:textId="00D1EDEF"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未依前項期限完成者，每逾</w:t>
      </w:r>
      <w:r w:rsidRPr="00587DBE">
        <w:rPr>
          <w:rFonts w:ascii="Arial" w:eastAsia="標楷體" w:hAnsi="Arial" w:cs="Arial"/>
          <w:color w:val="auto"/>
        </w:rPr>
        <w:t xml:space="preserve"> 1 </w:t>
      </w:r>
      <w:r w:rsidRPr="00587DBE">
        <w:rPr>
          <w:rFonts w:ascii="Arial" w:eastAsia="標楷體" w:hAnsi="Arial" w:cs="Arial"/>
          <w:color w:val="auto"/>
        </w:rPr>
        <w:t>小時計罰新臺幣</w:t>
      </w:r>
      <w:r w:rsidRPr="00587DBE">
        <w:rPr>
          <w:rFonts w:ascii="Arial" w:eastAsia="標楷體" w:hAnsi="Arial" w:cs="Arial"/>
          <w:color w:val="auto"/>
        </w:rPr>
        <w:t xml:space="preserve"> </w:t>
      </w:r>
      <w:r w:rsidR="00463099">
        <w:rPr>
          <w:rFonts w:ascii="Arial" w:eastAsia="標楷體" w:hAnsi="Arial" w:cs="Arial" w:hint="eastAsia"/>
          <w:color w:val="auto"/>
        </w:rPr>
        <w:t>2</w:t>
      </w:r>
      <w:r w:rsidRPr="00587DBE">
        <w:rPr>
          <w:rFonts w:ascii="Arial" w:eastAsia="標楷體" w:hAnsi="Arial" w:cs="Arial"/>
          <w:color w:val="auto"/>
        </w:rPr>
        <w:t>千元；未滿</w:t>
      </w:r>
      <w:r w:rsidRPr="00587DBE">
        <w:rPr>
          <w:rFonts w:ascii="Arial" w:eastAsia="標楷體" w:hAnsi="Arial" w:cs="Arial"/>
          <w:color w:val="auto"/>
        </w:rPr>
        <w:t xml:space="preserve"> 1 </w:t>
      </w:r>
      <w:r w:rsidRPr="00587DBE">
        <w:rPr>
          <w:rFonts w:ascii="Arial" w:eastAsia="標楷體" w:hAnsi="Arial" w:cs="Arial"/>
          <w:color w:val="auto"/>
        </w:rPr>
        <w:t>小時者，以</w:t>
      </w:r>
      <w:r w:rsidRPr="00587DBE">
        <w:rPr>
          <w:rFonts w:ascii="Arial" w:eastAsia="標楷體" w:hAnsi="Arial" w:cs="Arial"/>
          <w:color w:val="auto"/>
        </w:rPr>
        <w:t xml:space="preserve"> 1 </w:t>
      </w:r>
      <w:r w:rsidRPr="00587DBE">
        <w:rPr>
          <w:rFonts w:ascii="Arial" w:eastAsia="標楷體" w:hAnsi="Arial" w:cs="Arial"/>
          <w:color w:val="auto"/>
        </w:rPr>
        <w:t>小時計算。</w:t>
      </w:r>
    </w:p>
    <w:p w14:paraId="3A7D01DA" w14:textId="10A18F5E" w:rsidR="00263D81" w:rsidRPr="00587DBE" w:rsidRDefault="00263D81" w:rsidP="00263D81">
      <w:pPr>
        <w:ind w:left="1132" w:hanging="480"/>
        <w:jc w:val="both"/>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sidRPr="00587DBE">
        <w:rPr>
          <w:rFonts w:ascii="Arial" w:eastAsia="標楷體" w:hAnsi="Arial" w:cs="Arial"/>
          <w:color w:val="auto"/>
        </w:rPr>
        <w:t>設備故障致影響</w:t>
      </w:r>
      <w:r w:rsidRPr="00587DBE">
        <w:rPr>
          <w:rFonts w:ascii="Arial" w:eastAsia="標楷體" w:hAnsi="Arial" w:cs="Arial"/>
          <w:color w:val="auto"/>
          <w:kern w:val="0"/>
        </w:rPr>
        <w:t>本院醫療作業者，本院得視影響程度扣減當期維護費用</w:t>
      </w:r>
      <w:r w:rsidRPr="00587DBE">
        <w:rPr>
          <w:rFonts w:ascii="Arial" w:eastAsia="標楷體" w:hAnsi="Arial" w:cs="Arial"/>
          <w:color w:val="auto"/>
          <w:kern w:val="0"/>
        </w:rPr>
        <w:t xml:space="preserve"> 50%</w:t>
      </w:r>
      <w:r w:rsidRPr="00587DBE">
        <w:rPr>
          <w:rFonts w:ascii="Arial" w:eastAsia="標楷體" w:hAnsi="Arial" w:cs="Arial"/>
          <w:color w:val="auto"/>
          <w:kern w:val="0"/>
        </w:rPr>
        <w:t>；情節重大者，得終止契約並沒收履約保證金</w:t>
      </w:r>
      <w:r w:rsidRPr="00587DBE">
        <w:rPr>
          <w:rFonts w:ascii="Arial" w:eastAsia="標楷體" w:hAnsi="Arial" w:cs="Arial"/>
          <w:color w:val="auto"/>
          <w:kern w:val="0"/>
        </w:rPr>
        <w:t xml:space="preserve"> 10%</w:t>
      </w:r>
      <w:r w:rsidRPr="00587DBE">
        <w:rPr>
          <w:rFonts w:ascii="Arial" w:eastAsia="標楷體" w:hAnsi="Arial" w:cs="Arial"/>
          <w:color w:val="auto"/>
          <w:kern w:val="0"/>
        </w:rPr>
        <w:t>。</w:t>
      </w:r>
    </w:p>
    <w:p w14:paraId="68BCDFA2" w14:textId="77777777" w:rsidR="00263D81" w:rsidRPr="00587DBE" w:rsidRDefault="00263D81" w:rsidP="00263D81">
      <w:pPr>
        <w:ind w:left="1132" w:hanging="480"/>
        <w:jc w:val="both"/>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四</w:t>
      </w:r>
      <w:r w:rsidRPr="00587DBE">
        <w:rPr>
          <w:rFonts w:ascii="Arial" w:eastAsia="標楷體" w:hAnsi="Arial" w:cs="Arial"/>
          <w:color w:val="auto"/>
        </w:rPr>
        <w:t>)</w:t>
      </w:r>
      <w:r w:rsidRPr="00587DBE">
        <w:rPr>
          <w:rFonts w:ascii="Arial" w:eastAsia="標楷體" w:hAnsi="Arial" w:cs="Arial"/>
          <w:color w:val="auto"/>
          <w:kern w:val="0"/>
        </w:rPr>
        <w:t>除違約金外，如致本院發生其他損害，廠商仍應負完全賠償責任。</w:t>
      </w:r>
    </w:p>
    <w:p w14:paraId="30DC4915" w14:textId="77777777" w:rsidR="00263D81" w:rsidRPr="00587DBE" w:rsidRDefault="00263D81" w:rsidP="00263D81">
      <w:pPr>
        <w:pStyle w:val="11"/>
        <w:rPr>
          <w:rFonts w:ascii="Arial" w:hAnsi="Arial" w:cs="Arial"/>
        </w:rPr>
      </w:pPr>
      <w:bookmarkStart w:id="70" w:name="_Toc219974907"/>
      <w:r w:rsidRPr="00587DBE">
        <w:rPr>
          <w:rFonts w:ascii="Arial" w:hAnsi="Arial" w:cs="Arial"/>
        </w:rPr>
        <w:t>十、建議書製作規則</w:t>
      </w:r>
      <w:bookmarkEnd w:id="58"/>
      <w:bookmarkEnd w:id="70"/>
    </w:p>
    <w:p w14:paraId="0DEC6E71" w14:textId="77777777" w:rsidR="00263D81" w:rsidRPr="00587DBE" w:rsidRDefault="00263D81" w:rsidP="00263D81">
      <w:pPr>
        <w:pStyle w:val="25"/>
      </w:pPr>
      <w:bookmarkStart w:id="71" w:name="_Toc135115513"/>
      <w:bookmarkStart w:id="72" w:name="_Toc219974908"/>
      <w:r w:rsidRPr="00587DBE">
        <w:t>10.1</w:t>
      </w:r>
      <w:r w:rsidRPr="00587DBE">
        <w:t>簡述</w:t>
      </w:r>
      <w:bookmarkEnd w:id="71"/>
      <w:bookmarkEnd w:id="72"/>
    </w:p>
    <w:p w14:paraId="4255A74A" w14:textId="77777777" w:rsidR="00263D81" w:rsidRPr="00587DBE" w:rsidRDefault="00263D81" w:rsidP="00263D81">
      <w:pPr>
        <w:numPr>
          <w:ilvl w:val="0"/>
          <w:numId w:val="14"/>
        </w:numPr>
        <w:jc w:val="both"/>
        <w:rPr>
          <w:rFonts w:ascii="Arial" w:eastAsia="標楷體" w:hAnsi="Arial" w:cs="Arial"/>
          <w:color w:val="auto"/>
        </w:rPr>
      </w:pPr>
      <w:r w:rsidRPr="00587DBE">
        <w:rPr>
          <w:rFonts w:ascii="Arial" w:eastAsia="標楷體" w:hAnsi="Arial" w:cs="Arial"/>
          <w:color w:val="auto"/>
        </w:rPr>
        <w:t>投標廠商建議書製作，應符合本節之規定。</w:t>
      </w:r>
    </w:p>
    <w:p w14:paraId="6AFF8B3C" w14:textId="77777777" w:rsidR="00263D81" w:rsidRPr="00587DBE" w:rsidRDefault="00263D81" w:rsidP="00263D81">
      <w:pPr>
        <w:numPr>
          <w:ilvl w:val="0"/>
          <w:numId w:val="14"/>
        </w:numPr>
        <w:jc w:val="both"/>
        <w:rPr>
          <w:rFonts w:ascii="Arial" w:eastAsia="標楷體" w:hAnsi="Arial" w:cs="Arial"/>
          <w:color w:val="auto"/>
        </w:rPr>
      </w:pPr>
      <w:r w:rsidRPr="00587DBE">
        <w:rPr>
          <w:rFonts w:ascii="Arial" w:eastAsia="標楷體" w:hAnsi="Arial" w:cs="Arial"/>
          <w:color w:val="auto"/>
        </w:rPr>
        <w:t>建議書不得逾期投遞，否則視為棄權。</w:t>
      </w:r>
    </w:p>
    <w:p w14:paraId="688D7654" w14:textId="77777777" w:rsidR="00263D81" w:rsidRPr="00587DBE" w:rsidRDefault="00263D81" w:rsidP="00263D81">
      <w:pPr>
        <w:numPr>
          <w:ilvl w:val="0"/>
          <w:numId w:val="14"/>
        </w:numPr>
        <w:jc w:val="both"/>
        <w:rPr>
          <w:rFonts w:ascii="Arial" w:eastAsia="標楷體" w:hAnsi="Arial" w:cs="Arial"/>
          <w:color w:val="auto"/>
        </w:rPr>
      </w:pPr>
      <w:r w:rsidRPr="00587DBE">
        <w:rPr>
          <w:rFonts w:ascii="Arial" w:eastAsia="標楷體" w:hAnsi="Arial" w:cs="Arial"/>
          <w:color w:val="auto"/>
        </w:rPr>
        <w:t>建議書於投遞時間截止後，不得修改或增訂。</w:t>
      </w:r>
    </w:p>
    <w:p w14:paraId="16016656" w14:textId="77777777" w:rsidR="00263D81" w:rsidRPr="00587DBE" w:rsidRDefault="00263D81" w:rsidP="00263D81">
      <w:pPr>
        <w:pStyle w:val="25"/>
      </w:pPr>
      <w:bookmarkStart w:id="73" w:name="_Toc135115514"/>
      <w:bookmarkStart w:id="74" w:name="_Toc219974909"/>
      <w:r w:rsidRPr="00587DBE">
        <w:t>10.2</w:t>
      </w:r>
      <w:r w:rsidRPr="00587DBE">
        <w:t>裝訂及交付</w:t>
      </w:r>
      <w:bookmarkEnd w:id="73"/>
      <w:bookmarkEnd w:id="74"/>
    </w:p>
    <w:p w14:paraId="4EBFA158" w14:textId="77777777" w:rsidR="00263D81" w:rsidRPr="00587DBE" w:rsidRDefault="00263D81" w:rsidP="00263D81">
      <w:pPr>
        <w:numPr>
          <w:ilvl w:val="0"/>
          <w:numId w:val="15"/>
        </w:numPr>
        <w:jc w:val="both"/>
        <w:rPr>
          <w:rFonts w:ascii="Arial" w:eastAsia="標楷體" w:hAnsi="Arial" w:cs="Arial"/>
          <w:color w:val="auto"/>
        </w:rPr>
      </w:pPr>
      <w:r w:rsidRPr="00587DBE">
        <w:rPr>
          <w:rFonts w:ascii="Arial" w:eastAsia="標楷體" w:hAnsi="Arial" w:cs="Arial"/>
          <w:color w:val="auto"/>
        </w:rPr>
        <w:t>裝訂</w:t>
      </w:r>
    </w:p>
    <w:p w14:paraId="289D9E56"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請用</w:t>
      </w:r>
      <w:r w:rsidRPr="00587DBE">
        <w:rPr>
          <w:rFonts w:ascii="Arial" w:eastAsia="標楷體" w:hAnsi="Arial" w:cs="Arial"/>
          <w:color w:val="auto"/>
        </w:rPr>
        <w:t>A4</w:t>
      </w:r>
      <w:r w:rsidRPr="00587DBE">
        <w:rPr>
          <w:rFonts w:ascii="Arial" w:eastAsia="標楷體" w:hAnsi="Arial" w:cs="Arial"/>
          <w:color w:val="auto"/>
        </w:rPr>
        <w:t>規格式印刷，內容以中文橫式由左至右繕打，並標註頁數。請提供一式一份。</w:t>
      </w:r>
    </w:p>
    <w:p w14:paraId="41D01C43" w14:textId="77777777" w:rsidR="00263D81" w:rsidRPr="00587DBE" w:rsidRDefault="00263D81" w:rsidP="00263D81">
      <w:pPr>
        <w:numPr>
          <w:ilvl w:val="0"/>
          <w:numId w:val="15"/>
        </w:numPr>
        <w:jc w:val="both"/>
        <w:rPr>
          <w:rFonts w:ascii="Arial" w:eastAsia="標楷體" w:hAnsi="Arial" w:cs="Arial"/>
          <w:color w:val="auto"/>
        </w:rPr>
      </w:pPr>
      <w:r w:rsidRPr="00587DBE">
        <w:rPr>
          <w:rFonts w:ascii="Arial" w:eastAsia="標楷體" w:hAnsi="Arial" w:cs="Arial"/>
          <w:color w:val="auto"/>
        </w:rPr>
        <w:t>投遞</w:t>
      </w:r>
    </w:p>
    <w:p w14:paraId="67D91A11"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截止日期及時間：依公告日期為準。</w:t>
      </w:r>
    </w:p>
    <w:p w14:paraId="0EC9F551" w14:textId="77777777" w:rsidR="00263D81" w:rsidRPr="00587DBE" w:rsidRDefault="00263D81" w:rsidP="00263D81">
      <w:pPr>
        <w:numPr>
          <w:ilvl w:val="0"/>
          <w:numId w:val="15"/>
        </w:numPr>
        <w:jc w:val="both"/>
        <w:rPr>
          <w:rFonts w:ascii="Arial" w:eastAsia="標楷體" w:hAnsi="Arial" w:cs="Arial"/>
          <w:color w:val="auto"/>
        </w:rPr>
      </w:pPr>
      <w:r w:rsidRPr="00587DBE">
        <w:rPr>
          <w:rFonts w:ascii="Arial" w:eastAsia="標楷體" w:hAnsi="Arial" w:cs="Arial"/>
          <w:color w:val="auto"/>
        </w:rPr>
        <w:t>投遞地點</w:t>
      </w:r>
    </w:p>
    <w:p w14:paraId="74D4D08E"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馬偕紀念醫院總院</w:t>
      </w:r>
      <w:r w:rsidRPr="00587DBE">
        <w:rPr>
          <w:rFonts w:ascii="Arial" w:eastAsia="標楷體" w:hAnsi="Arial" w:cs="Arial"/>
          <w:color w:val="auto"/>
        </w:rPr>
        <w:t xml:space="preserve"> </w:t>
      </w:r>
      <w:r w:rsidRPr="00587DBE">
        <w:rPr>
          <w:rFonts w:ascii="Arial" w:eastAsia="標楷體" w:hAnsi="Arial" w:cs="Arial"/>
          <w:color w:val="auto"/>
        </w:rPr>
        <w:t>出納課（台北市中山北路二段</w:t>
      </w:r>
      <w:r w:rsidRPr="00587DBE">
        <w:rPr>
          <w:rFonts w:ascii="Arial" w:eastAsia="標楷體" w:hAnsi="Arial" w:cs="Arial"/>
          <w:color w:val="auto"/>
        </w:rPr>
        <w:t>92</w:t>
      </w:r>
      <w:r w:rsidRPr="00587DBE">
        <w:rPr>
          <w:rFonts w:ascii="Arial" w:eastAsia="標楷體" w:hAnsi="Arial" w:cs="Arial"/>
          <w:color w:val="auto"/>
        </w:rPr>
        <w:t>號</w:t>
      </w:r>
      <w:r w:rsidRPr="00587DBE">
        <w:rPr>
          <w:rFonts w:ascii="Arial" w:eastAsia="標楷體" w:hAnsi="Arial" w:cs="Arial"/>
          <w:color w:val="auto"/>
        </w:rPr>
        <w:t>1</w:t>
      </w:r>
      <w:r w:rsidRPr="00587DBE">
        <w:rPr>
          <w:rFonts w:ascii="Arial" w:eastAsia="標楷體" w:hAnsi="Arial" w:cs="Arial"/>
          <w:color w:val="auto"/>
        </w:rPr>
        <w:t>樓）</w:t>
      </w:r>
    </w:p>
    <w:p w14:paraId="2351D744" w14:textId="77777777" w:rsidR="00263D81" w:rsidRPr="00587DBE" w:rsidRDefault="00263D81" w:rsidP="00263D81">
      <w:pPr>
        <w:numPr>
          <w:ilvl w:val="0"/>
          <w:numId w:val="15"/>
        </w:numPr>
        <w:jc w:val="both"/>
        <w:rPr>
          <w:rFonts w:ascii="Arial" w:eastAsia="標楷體" w:hAnsi="Arial" w:cs="Arial"/>
          <w:color w:val="auto"/>
        </w:rPr>
      </w:pPr>
      <w:r w:rsidRPr="00587DBE">
        <w:rPr>
          <w:rFonts w:ascii="Arial" w:eastAsia="標楷體" w:hAnsi="Arial" w:cs="Arial"/>
          <w:color w:val="auto"/>
        </w:rPr>
        <w:t>投遞方式</w:t>
      </w:r>
    </w:p>
    <w:p w14:paraId="15BC12F6"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lastRenderedPageBreak/>
        <w:t>投標廠商將建議書送達本院。</w:t>
      </w:r>
    </w:p>
    <w:p w14:paraId="6B30373D" w14:textId="77777777" w:rsidR="00263D81" w:rsidRPr="00587DBE" w:rsidRDefault="00263D81" w:rsidP="00263D81">
      <w:pPr>
        <w:pStyle w:val="25"/>
      </w:pPr>
      <w:bookmarkStart w:id="75" w:name="_Toc135115515"/>
      <w:bookmarkStart w:id="76" w:name="_Toc219974910"/>
      <w:r w:rsidRPr="00587DBE">
        <w:t>10.3</w:t>
      </w:r>
      <w:r w:rsidRPr="00587DBE">
        <w:t>一般要求</w:t>
      </w:r>
      <w:bookmarkEnd w:id="75"/>
      <w:bookmarkEnd w:id="76"/>
    </w:p>
    <w:p w14:paraId="33C41121" w14:textId="77777777" w:rsidR="00263D81" w:rsidRPr="00587DBE" w:rsidRDefault="00263D81" w:rsidP="00263D81">
      <w:pPr>
        <w:numPr>
          <w:ilvl w:val="0"/>
          <w:numId w:val="16"/>
        </w:numPr>
        <w:jc w:val="both"/>
        <w:rPr>
          <w:rFonts w:ascii="Arial" w:eastAsia="標楷體" w:hAnsi="Arial" w:cs="Arial"/>
          <w:color w:val="auto"/>
        </w:rPr>
      </w:pPr>
      <w:r w:rsidRPr="00587DBE">
        <w:rPr>
          <w:rFonts w:ascii="Arial" w:eastAsia="標楷體" w:hAnsi="Arial" w:cs="Arial"/>
          <w:color w:val="auto"/>
        </w:rPr>
        <w:t>建議書交付後，本院不得交付本院及評選單位以外之第三者參閱。製作建議書及合約簽訂前所費之成本，由投標廠商自行負擔，建議書所有權歸本院。</w:t>
      </w:r>
    </w:p>
    <w:p w14:paraId="03D1DD1C" w14:textId="77777777" w:rsidR="00263D81" w:rsidRPr="00587DBE" w:rsidRDefault="00263D81" w:rsidP="00263D81">
      <w:pPr>
        <w:numPr>
          <w:ilvl w:val="0"/>
          <w:numId w:val="16"/>
        </w:numPr>
        <w:jc w:val="both"/>
        <w:rPr>
          <w:rFonts w:ascii="Arial" w:eastAsia="標楷體" w:hAnsi="Arial" w:cs="Arial"/>
          <w:color w:val="auto"/>
        </w:rPr>
      </w:pPr>
      <w:r w:rsidRPr="00587DBE">
        <w:rPr>
          <w:rFonts w:ascii="Arial" w:eastAsia="標楷體" w:hAnsi="Arial" w:cs="Arial"/>
          <w:color w:val="auto"/>
        </w:rPr>
        <w:t>投標廠商對於徵求建議書說明文件內容有疑問時，請於公告截止前之上班時間以電話（</w:t>
      </w:r>
      <w:r w:rsidRPr="00587DBE">
        <w:rPr>
          <w:rFonts w:ascii="Arial" w:eastAsia="標楷體" w:hAnsi="Arial" w:cs="Arial"/>
          <w:color w:val="auto"/>
        </w:rPr>
        <w:t xml:space="preserve">25433535#2243 </w:t>
      </w:r>
      <w:r w:rsidRPr="00C86D88">
        <w:rPr>
          <w:rFonts w:ascii="Arial" w:eastAsia="標楷體" w:hAnsi="Arial" w:cs="Arial" w:hint="eastAsia"/>
          <w:color w:val="auto"/>
        </w:rPr>
        <w:t>陳副主任</w:t>
      </w:r>
      <w:r w:rsidRPr="00587DBE">
        <w:rPr>
          <w:rFonts w:ascii="Arial" w:eastAsia="標楷體" w:hAnsi="Arial" w:cs="Arial"/>
          <w:color w:val="auto"/>
        </w:rPr>
        <w:t>）提出意見或問題，本院不另舉辦說明會；另為使投標廠商瞭解本院現行資訊系統，廠商得於公告截止前之上班時間至資訊單位洽詢討論或借閱相關文件。</w:t>
      </w:r>
    </w:p>
    <w:p w14:paraId="251C1E8A" w14:textId="77777777" w:rsidR="00263D81" w:rsidRPr="00587DBE" w:rsidRDefault="00263D81" w:rsidP="00263D81">
      <w:pPr>
        <w:numPr>
          <w:ilvl w:val="0"/>
          <w:numId w:val="16"/>
        </w:numPr>
        <w:jc w:val="both"/>
        <w:rPr>
          <w:rFonts w:ascii="Arial" w:eastAsia="標楷體" w:hAnsi="Arial" w:cs="Arial"/>
          <w:color w:val="auto"/>
        </w:rPr>
      </w:pPr>
      <w:r w:rsidRPr="00587DBE">
        <w:rPr>
          <w:rFonts w:ascii="Arial" w:eastAsia="標楷體" w:hAnsi="Arial" w:cs="Arial"/>
          <w:color w:val="auto"/>
        </w:rPr>
        <w:t>本院對投標廠商建議書中所提實績經驗有疑問時，得請廠商提出證明文件。</w:t>
      </w:r>
    </w:p>
    <w:p w14:paraId="42CC63C8" w14:textId="77777777" w:rsidR="00263D81" w:rsidRPr="00587DBE" w:rsidRDefault="00263D81" w:rsidP="00263D81">
      <w:pPr>
        <w:pStyle w:val="25"/>
      </w:pPr>
      <w:bookmarkStart w:id="77" w:name="_Toc135115516"/>
      <w:bookmarkStart w:id="78" w:name="_Toc219974911"/>
      <w:r w:rsidRPr="00587DBE">
        <w:t>10</w:t>
      </w:r>
      <w:r>
        <w:t>.4</w:t>
      </w:r>
      <w:r w:rsidRPr="00587DBE">
        <w:t>建議書內容</w:t>
      </w:r>
      <w:bookmarkEnd w:id="77"/>
      <w:bookmarkEnd w:id="78"/>
    </w:p>
    <w:p w14:paraId="361CCCB8" w14:textId="77777777" w:rsidR="00263D81" w:rsidRPr="00587DBE" w:rsidRDefault="00263D81" w:rsidP="00263D81">
      <w:pPr>
        <w:ind w:left="720" w:right="100"/>
        <w:jc w:val="both"/>
        <w:rPr>
          <w:rFonts w:ascii="Arial" w:eastAsia="標楷體" w:hAnsi="Arial" w:cs="Arial"/>
          <w:color w:val="auto"/>
        </w:rPr>
      </w:pPr>
      <w:r w:rsidRPr="00587DBE">
        <w:rPr>
          <w:rFonts w:ascii="Arial" w:eastAsia="標楷體" w:hAnsi="Arial" w:cs="Arial"/>
          <w:color w:val="auto"/>
        </w:rPr>
        <w:t>投標廠商所撰寫「建議書」內容應包括下列主要項目：</w:t>
      </w:r>
    </w:p>
    <w:p w14:paraId="09E67940" w14:textId="77777777" w:rsidR="00263D81" w:rsidRPr="00587DBE" w:rsidRDefault="00263D81" w:rsidP="00263D81">
      <w:pPr>
        <w:pStyle w:val="4"/>
        <w:numPr>
          <w:ilvl w:val="0"/>
          <w:numId w:val="8"/>
        </w:numPr>
        <w:rPr>
          <w:color w:val="auto"/>
        </w:rPr>
      </w:pPr>
      <w:r w:rsidRPr="00587DBE">
        <w:rPr>
          <w:color w:val="auto"/>
        </w:rPr>
        <w:t>建議書封面（如附件六範例）</w:t>
      </w:r>
    </w:p>
    <w:p w14:paraId="69C64DE3" w14:textId="77777777" w:rsidR="00263D81" w:rsidRPr="00587DBE" w:rsidRDefault="00263D81" w:rsidP="00263D81">
      <w:pPr>
        <w:pStyle w:val="4"/>
        <w:rPr>
          <w:color w:val="auto"/>
        </w:rPr>
      </w:pPr>
      <w:r w:rsidRPr="00587DBE">
        <w:rPr>
          <w:color w:val="auto"/>
        </w:rPr>
        <w:t>目錄</w:t>
      </w:r>
    </w:p>
    <w:p w14:paraId="77A6DBCC" w14:textId="77777777" w:rsidR="00263D81" w:rsidRPr="00587DBE" w:rsidRDefault="00263D81" w:rsidP="00263D81">
      <w:pPr>
        <w:pStyle w:val="4"/>
        <w:rPr>
          <w:color w:val="auto"/>
        </w:rPr>
      </w:pPr>
      <w:r w:rsidRPr="00587DBE">
        <w:rPr>
          <w:color w:val="auto"/>
        </w:rPr>
        <w:t>專案概述</w:t>
      </w:r>
    </w:p>
    <w:p w14:paraId="574B153F"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3.1 </w:t>
      </w:r>
      <w:r w:rsidRPr="00587DBE">
        <w:rPr>
          <w:rFonts w:ascii="Arial" w:eastAsia="標楷體" w:hAnsi="Arial" w:cs="Arial"/>
          <w:color w:val="auto"/>
        </w:rPr>
        <w:t>專案名稱</w:t>
      </w:r>
    </w:p>
    <w:p w14:paraId="767B00B4"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3.2 </w:t>
      </w:r>
      <w:r w:rsidRPr="00587DBE">
        <w:rPr>
          <w:rFonts w:ascii="Arial" w:eastAsia="標楷體" w:hAnsi="Arial" w:cs="Arial"/>
          <w:color w:val="auto"/>
        </w:rPr>
        <w:t>專案目標</w:t>
      </w:r>
    </w:p>
    <w:p w14:paraId="67D6EC07"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3.3 </w:t>
      </w:r>
      <w:r w:rsidRPr="00587DBE">
        <w:rPr>
          <w:rFonts w:ascii="Arial" w:eastAsia="標楷體" w:hAnsi="Arial" w:cs="Arial"/>
          <w:color w:val="auto"/>
        </w:rPr>
        <w:t>專案範圍</w:t>
      </w:r>
    </w:p>
    <w:p w14:paraId="3B29C573"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3.4 </w:t>
      </w:r>
      <w:r w:rsidRPr="00587DBE">
        <w:rPr>
          <w:rFonts w:ascii="Arial" w:eastAsia="標楷體" w:hAnsi="Arial" w:cs="Arial"/>
          <w:color w:val="auto"/>
        </w:rPr>
        <w:t>專案時程及交付品項</w:t>
      </w:r>
    </w:p>
    <w:p w14:paraId="4C889EC0" w14:textId="77777777" w:rsidR="00263D81" w:rsidRPr="00587DBE" w:rsidRDefault="00263D81" w:rsidP="00263D81">
      <w:pPr>
        <w:pStyle w:val="4"/>
        <w:rPr>
          <w:color w:val="auto"/>
        </w:rPr>
      </w:pPr>
      <w:r w:rsidRPr="00587DBE">
        <w:rPr>
          <w:color w:val="auto"/>
        </w:rPr>
        <w:t>專案需求建議</w:t>
      </w:r>
    </w:p>
    <w:p w14:paraId="303EFAA7"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4.1</w:t>
      </w:r>
      <w:r w:rsidRPr="00587DBE">
        <w:rPr>
          <w:rFonts w:ascii="Arial" w:eastAsia="標楷體" w:hAnsi="Arial" w:cs="Arial"/>
          <w:color w:val="auto"/>
        </w:rPr>
        <w:t>技術建議：包括系統功能設計、架構、資料庫技術等</w:t>
      </w:r>
    </w:p>
    <w:p w14:paraId="7B229668" w14:textId="77777777" w:rsidR="00263D81" w:rsidRPr="00587DBE" w:rsidRDefault="00263D81" w:rsidP="00263D81">
      <w:pPr>
        <w:ind w:leftChars="708" w:left="1699"/>
        <w:rPr>
          <w:rFonts w:ascii="Arial" w:eastAsia="標楷體" w:hAnsi="Arial" w:cs="Arial"/>
          <w:color w:val="auto"/>
        </w:rPr>
      </w:pPr>
      <w:r w:rsidRPr="00587DBE">
        <w:rPr>
          <w:rFonts w:ascii="Arial" w:eastAsia="標楷體" w:hAnsi="Arial" w:cs="Arial"/>
          <w:color w:val="auto"/>
        </w:rPr>
        <w:t xml:space="preserve">4.1.1 </w:t>
      </w:r>
      <w:r w:rsidRPr="00587DBE">
        <w:rPr>
          <w:rFonts w:ascii="Arial" w:eastAsia="標楷體" w:hAnsi="Arial" w:cs="Arial"/>
          <w:color w:val="auto"/>
        </w:rPr>
        <w:t>規格、架構及說明</w:t>
      </w:r>
    </w:p>
    <w:p w14:paraId="78F10764" w14:textId="77777777" w:rsidR="00263D81" w:rsidRPr="00587DBE" w:rsidRDefault="00263D81" w:rsidP="00263D81">
      <w:pPr>
        <w:ind w:leftChars="708" w:left="1699"/>
        <w:rPr>
          <w:rFonts w:ascii="Arial" w:eastAsia="標楷體" w:hAnsi="Arial" w:cs="Arial"/>
          <w:color w:val="auto"/>
        </w:rPr>
      </w:pPr>
      <w:r w:rsidRPr="00587DBE">
        <w:rPr>
          <w:rFonts w:ascii="Arial" w:eastAsia="標楷體" w:hAnsi="Arial" w:cs="Arial"/>
          <w:color w:val="auto"/>
        </w:rPr>
        <w:t xml:space="preserve">4.1.2 </w:t>
      </w:r>
      <w:r w:rsidRPr="00587DBE">
        <w:rPr>
          <w:rFonts w:ascii="Arial" w:eastAsia="標楷體" w:hAnsi="Arial" w:cs="Arial"/>
          <w:color w:val="auto"/>
        </w:rPr>
        <w:t>解決方案描述（包含方法、技術與工具）</w:t>
      </w:r>
    </w:p>
    <w:p w14:paraId="51B59205" w14:textId="77777777" w:rsidR="00263D81" w:rsidRPr="00587DBE" w:rsidRDefault="00263D81" w:rsidP="00263D81">
      <w:pPr>
        <w:ind w:leftChars="708" w:left="1699"/>
        <w:rPr>
          <w:rFonts w:ascii="Arial" w:eastAsia="標楷體" w:hAnsi="Arial" w:cs="Arial"/>
          <w:color w:val="auto"/>
        </w:rPr>
      </w:pPr>
      <w:r w:rsidRPr="00587DBE">
        <w:rPr>
          <w:rFonts w:ascii="Arial" w:eastAsia="標楷體" w:hAnsi="Arial" w:cs="Arial"/>
          <w:color w:val="auto"/>
        </w:rPr>
        <w:t xml:space="preserve">4.1.4 </w:t>
      </w:r>
      <w:r w:rsidRPr="00587DBE">
        <w:rPr>
          <w:rFonts w:ascii="Arial" w:eastAsia="標楷體" w:hAnsi="Arial" w:cs="Arial"/>
          <w:color w:val="auto"/>
        </w:rPr>
        <w:t>保固保養（維護）計畫</w:t>
      </w:r>
    </w:p>
    <w:p w14:paraId="3DAFAC0C"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4.2 </w:t>
      </w:r>
      <w:r w:rsidRPr="00587DBE">
        <w:rPr>
          <w:rFonts w:ascii="Arial" w:eastAsia="標楷體" w:hAnsi="Arial" w:cs="Arial"/>
          <w:color w:val="auto"/>
        </w:rPr>
        <w:t>教育訓練建議（課程綱要及時數）</w:t>
      </w:r>
    </w:p>
    <w:p w14:paraId="17682739"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4.3 </w:t>
      </w:r>
      <w:r w:rsidRPr="00587DBE">
        <w:rPr>
          <w:rFonts w:ascii="Arial" w:eastAsia="標楷體" w:hAnsi="Arial" w:cs="Arial"/>
          <w:color w:val="auto"/>
        </w:rPr>
        <w:t>系統管理者教育訓練計畫</w:t>
      </w:r>
    </w:p>
    <w:p w14:paraId="11B5678A" w14:textId="77777777" w:rsidR="00263D81" w:rsidRPr="00587DBE" w:rsidRDefault="00263D81" w:rsidP="00263D81">
      <w:pPr>
        <w:pStyle w:val="4"/>
        <w:rPr>
          <w:color w:val="auto"/>
        </w:rPr>
      </w:pPr>
      <w:r w:rsidRPr="00587DBE">
        <w:rPr>
          <w:color w:val="auto"/>
        </w:rPr>
        <w:t>專案計畫執行能力</w:t>
      </w:r>
    </w:p>
    <w:p w14:paraId="7751C497"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5.1 </w:t>
      </w:r>
      <w:r w:rsidRPr="00587DBE">
        <w:rPr>
          <w:rFonts w:ascii="Arial" w:eastAsia="標楷體" w:hAnsi="Arial" w:cs="Arial"/>
          <w:color w:val="auto"/>
        </w:rPr>
        <w:t>如期完成專案之規劃</w:t>
      </w:r>
    </w:p>
    <w:p w14:paraId="16EFBC2F"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5.2 </w:t>
      </w:r>
      <w:r w:rsidRPr="00587DBE">
        <w:rPr>
          <w:rFonts w:ascii="Arial" w:eastAsia="標楷體" w:hAnsi="Arial" w:cs="Arial"/>
          <w:color w:val="auto"/>
        </w:rPr>
        <w:t>驗證系統效能之規劃</w:t>
      </w:r>
    </w:p>
    <w:p w14:paraId="06131D23" w14:textId="77777777" w:rsidR="00263D81" w:rsidRPr="00587DBE" w:rsidRDefault="00263D81" w:rsidP="00263D81">
      <w:pPr>
        <w:pStyle w:val="4"/>
        <w:rPr>
          <w:color w:val="auto"/>
        </w:rPr>
      </w:pPr>
      <w:r w:rsidRPr="00587DBE">
        <w:rPr>
          <w:color w:val="auto"/>
        </w:rPr>
        <w:t>廠商信譽</w:t>
      </w:r>
    </w:p>
    <w:p w14:paraId="265174D3"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6.1 </w:t>
      </w:r>
      <w:r w:rsidRPr="00587DBE">
        <w:rPr>
          <w:rFonts w:ascii="Arial" w:eastAsia="標楷體" w:hAnsi="Arial" w:cs="Arial"/>
          <w:color w:val="auto"/>
        </w:rPr>
        <w:t>公司之簡介、經驗及實績</w:t>
      </w:r>
    </w:p>
    <w:p w14:paraId="1DFB8378"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6.2 </w:t>
      </w:r>
      <w:r w:rsidRPr="00587DBE">
        <w:rPr>
          <w:rFonts w:ascii="Arial" w:eastAsia="標楷體" w:hAnsi="Arial" w:cs="Arial"/>
          <w:color w:val="auto"/>
        </w:rPr>
        <w:t>技術能力證明及說明</w:t>
      </w:r>
    </w:p>
    <w:p w14:paraId="54EF4AA4"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6.3 </w:t>
      </w:r>
      <w:r w:rsidRPr="00587DBE">
        <w:rPr>
          <w:rFonts w:ascii="Arial" w:eastAsia="標楷體" w:hAnsi="Arial" w:cs="Arial"/>
          <w:color w:val="auto"/>
        </w:rPr>
        <w:t>參與專案團隊及人員相關資料</w:t>
      </w:r>
    </w:p>
    <w:p w14:paraId="7B0F4A52"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6.4 </w:t>
      </w:r>
      <w:r w:rsidRPr="00587DBE">
        <w:rPr>
          <w:rFonts w:ascii="Arial" w:eastAsia="標楷體" w:hAnsi="Arial" w:cs="Arial"/>
          <w:color w:val="auto"/>
        </w:rPr>
        <w:t>後續保固維護服務能力</w:t>
      </w:r>
    </w:p>
    <w:p w14:paraId="14A31657" w14:textId="77777777" w:rsidR="00263D81" w:rsidRPr="00587DBE" w:rsidRDefault="00263D81" w:rsidP="00263D81">
      <w:pPr>
        <w:pStyle w:val="4"/>
        <w:rPr>
          <w:color w:val="auto"/>
        </w:rPr>
      </w:pPr>
      <w:r w:rsidRPr="00587DBE">
        <w:rPr>
          <w:color w:val="auto"/>
        </w:rPr>
        <w:t>其它建議事項</w:t>
      </w:r>
    </w:p>
    <w:p w14:paraId="4F9CC678" w14:textId="77777777" w:rsidR="00263D81" w:rsidRPr="00587DBE" w:rsidRDefault="00263D81" w:rsidP="00263D81">
      <w:pPr>
        <w:pStyle w:val="11"/>
        <w:rPr>
          <w:rFonts w:ascii="Arial" w:hAnsi="Arial" w:cs="Arial"/>
        </w:rPr>
      </w:pPr>
      <w:r w:rsidRPr="00587DBE">
        <w:rPr>
          <w:rFonts w:ascii="Arial" w:hAnsi="Arial" w:cs="Arial"/>
        </w:rPr>
        <w:br w:type="page"/>
      </w:r>
      <w:bookmarkStart w:id="79" w:name="_Toc135115517"/>
      <w:bookmarkStart w:id="80" w:name="_Toc219974912"/>
      <w:r w:rsidRPr="00587DBE">
        <w:rPr>
          <w:rFonts w:ascii="Arial" w:hAnsi="Arial" w:cs="Arial"/>
        </w:rPr>
        <w:lastRenderedPageBreak/>
        <w:t>十一、附件</w:t>
      </w:r>
      <w:bookmarkEnd w:id="79"/>
      <w:bookmarkEnd w:id="80"/>
    </w:p>
    <w:p w14:paraId="4C76D2A5" w14:textId="77777777" w:rsidR="00263D81" w:rsidRPr="00587DBE" w:rsidRDefault="00263D81" w:rsidP="00263D81">
      <w:pPr>
        <w:spacing w:line="360" w:lineRule="exact"/>
        <w:ind w:leftChars="263" w:left="989" w:hangingChars="149" w:hanging="358"/>
        <w:outlineLvl w:val="1"/>
        <w:rPr>
          <w:rFonts w:ascii="Arial" w:eastAsia="標楷體" w:hAnsi="Arial" w:cs="Arial"/>
          <w:color w:val="auto"/>
        </w:rPr>
      </w:pPr>
      <w:bookmarkStart w:id="81" w:name="_Toc219974913"/>
      <w:r w:rsidRPr="00587DBE">
        <w:rPr>
          <w:rFonts w:ascii="Arial" w:eastAsia="標楷體" w:hAnsi="Arial" w:cs="Arial"/>
          <w:color w:val="auto"/>
        </w:rPr>
        <w:t>附件一、馬偕紀念醫院委外契約共同條款表</w:t>
      </w:r>
      <w:bookmarkEnd w:id="81"/>
    </w:p>
    <w:p w14:paraId="057BD0BF" w14:textId="77777777" w:rsidR="00263D81" w:rsidRPr="00587DBE" w:rsidRDefault="00263D81" w:rsidP="00263D81">
      <w:pPr>
        <w:spacing w:line="360" w:lineRule="exact"/>
        <w:ind w:leftChars="263" w:left="991" w:hanging="360"/>
        <w:rPr>
          <w:rFonts w:ascii="Arial" w:eastAsia="標楷體" w:hAnsi="Arial" w:cs="Arial"/>
          <w:color w:val="auto"/>
        </w:rPr>
      </w:pPr>
      <w:r w:rsidRPr="00587DBE">
        <w:rPr>
          <w:rFonts w:ascii="Arial" w:eastAsia="標楷體" w:hAnsi="Arial" w:cs="Arial"/>
          <w:noProof/>
          <w:color w:val="auto"/>
        </w:rPr>
        <w:drawing>
          <wp:anchor distT="0" distB="0" distL="114300" distR="114300" simplePos="0" relativeHeight="251665408" behindDoc="0" locked="0" layoutInCell="1" allowOverlap="1" wp14:anchorId="5FC07325" wp14:editId="750E2EC0">
            <wp:simplePos x="0" y="0"/>
            <wp:positionH relativeFrom="page">
              <wp:posOffset>930958</wp:posOffset>
            </wp:positionH>
            <wp:positionV relativeFrom="paragraph">
              <wp:posOffset>57150</wp:posOffset>
            </wp:positionV>
            <wp:extent cx="5832452" cy="8159668"/>
            <wp:effectExtent l="19050" t="19050" r="16510" b="133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32452" cy="8159668"/>
                    </a:xfrm>
                    <a:prstGeom prst="rect">
                      <a:avLst/>
                    </a:prstGeom>
                    <a:ln>
                      <a:solidFill>
                        <a:schemeClr val="accent1"/>
                      </a:solidFill>
                      <a:prstDash val="sysDot"/>
                    </a:ln>
                  </pic:spPr>
                </pic:pic>
              </a:graphicData>
            </a:graphic>
            <wp14:sizeRelH relativeFrom="page">
              <wp14:pctWidth>0</wp14:pctWidth>
            </wp14:sizeRelH>
            <wp14:sizeRelV relativeFrom="page">
              <wp14:pctHeight>0</wp14:pctHeight>
            </wp14:sizeRelV>
          </wp:anchor>
        </w:drawing>
      </w:r>
      <w:r w:rsidRPr="00587DBE">
        <w:rPr>
          <w:rFonts w:ascii="Arial" w:eastAsia="標楷體" w:hAnsi="Arial" w:cs="Arial"/>
          <w:noProof/>
          <w:color w:val="auto"/>
        </w:rPr>
        <w:drawing>
          <wp:inline distT="0" distB="0" distL="0" distR="0" wp14:anchorId="3C247390" wp14:editId="5D721FDF">
            <wp:extent cx="6039485" cy="8449945"/>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9485" cy="8449945"/>
                    </a:xfrm>
                    <a:prstGeom prst="rect">
                      <a:avLst/>
                    </a:prstGeom>
                    <a:noFill/>
                  </pic:spPr>
                </pic:pic>
              </a:graphicData>
            </a:graphic>
          </wp:inline>
        </w:drawing>
      </w:r>
    </w:p>
    <w:p w14:paraId="7A03E9D4" w14:textId="77777777" w:rsidR="00263D81" w:rsidRPr="00587DBE" w:rsidRDefault="00263D81" w:rsidP="00263D81">
      <w:pPr>
        <w:spacing w:line="360" w:lineRule="exact"/>
        <w:ind w:leftChars="263" w:left="991" w:hanging="360"/>
        <w:rPr>
          <w:rFonts w:ascii="Arial" w:eastAsia="標楷體" w:hAnsi="Arial" w:cs="Arial"/>
          <w:color w:val="auto"/>
        </w:rPr>
      </w:pPr>
    </w:p>
    <w:p w14:paraId="032E5DEF" w14:textId="77777777" w:rsidR="00263D81" w:rsidRPr="00587DBE" w:rsidRDefault="00263D81" w:rsidP="00263D81">
      <w:pPr>
        <w:spacing w:line="360" w:lineRule="exact"/>
        <w:ind w:leftChars="263" w:left="991" w:hanging="360"/>
        <w:rPr>
          <w:rFonts w:ascii="Arial" w:eastAsia="標楷體" w:hAnsi="Arial" w:cs="Arial"/>
          <w:color w:val="auto"/>
        </w:rPr>
      </w:pPr>
    </w:p>
    <w:p w14:paraId="24D64D4D" w14:textId="77777777" w:rsidR="00263D81" w:rsidRPr="00587DBE" w:rsidRDefault="00263D81" w:rsidP="00263D81">
      <w:pPr>
        <w:spacing w:line="360" w:lineRule="exact"/>
        <w:ind w:leftChars="263" w:left="991" w:hanging="360"/>
        <w:rPr>
          <w:rFonts w:ascii="Arial" w:eastAsia="標楷體" w:hAnsi="Arial" w:cs="Arial"/>
          <w:color w:val="auto"/>
        </w:rPr>
      </w:pPr>
    </w:p>
    <w:p w14:paraId="4C6054A5" w14:textId="77777777" w:rsidR="00263D81" w:rsidRPr="00587DBE" w:rsidRDefault="00263D81" w:rsidP="00263D81">
      <w:pPr>
        <w:spacing w:line="360" w:lineRule="exact"/>
        <w:ind w:leftChars="263" w:left="991" w:hanging="360"/>
        <w:rPr>
          <w:rFonts w:ascii="Arial" w:eastAsia="標楷體" w:hAnsi="Arial" w:cs="Arial"/>
          <w:color w:val="auto"/>
        </w:rPr>
      </w:pPr>
    </w:p>
    <w:p w14:paraId="269C2E56" w14:textId="77777777" w:rsidR="00263D81" w:rsidRPr="00587DBE" w:rsidRDefault="00263D81" w:rsidP="00263D81">
      <w:pPr>
        <w:spacing w:line="360" w:lineRule="exact"/>
        <w:ind w:leftChars="263" w:left="991" w:hanging="360"/>
        <w:rPr>
          <w:rFonts w:ascii="Arial" w:eastAsia="標楷體" w:hAnsi="Arial" w:cs="Arial"/>
          <w:color w:val="auto"/>
        </w:rPr>
      </w:pPr>
    </w:p>
    <w:p w14:paraId="50AA5E66" w14:textId="77777777" w:rsidR="00263D81" w:rsidRPr="00587DBE" w:rsidRDefault="00263D81" w:rsidP="00263D81">
      <w:pPr>
        <w:spacing w:line="360" w:lineRule="exact"/>
        <w:ind w:leftChars="263" w:left="991" w:hanging="360"/>
        <w:rPr>
          <w:rFonts w:ascii="Arial" w:eastAsia="標楷體" w:hAnsi="Arial" w:cs="Arial"/>
          <w:color w:val="auto"/>
        </w:rPr>
      </w:pPr>
    </w:p>
    <w:p w14:paraId="32F461FF" w14:textId="77777777" w:rsidR="00263D81" w:rsidRPr="00587DBE" w:rsidRDefault="00263D81" w:rsidP="00263D81">
      <w:pPr>
        <w:spacing w:line="360" w:lineRule="exact"/>
        <w:ind w:leftChars="263" w:left="991" w:hanging="360"/>
        <w:rPr>
          <w:rFonts w:ascii="Arial" w:eastAsia="標楷體" w:hAnsi="Arial" w:cs="Arial"/>
          <w:color w:val="auto"/>
        </w:rPr>
      </w:pPr>
    </w:p>
    <w:p w14:paraId="64603F8A" w14:textId="77777777" w:rsidR="00263D81" w:rsidRPr="00587DBE" w:rsidRDefault="00263D81" w:rsidP="00263D81">
      <w:pPr>
        <w:spacing w:line="360" w:lineRule="exact"/>
        <w:ind w:leftChars="263" w:left="991" w:hanging="360"/>
        <w:rPr>
          <w:rFonts w:ascii="Arial" w:eastAsia="標楷體" w:hAnsi="Arial" w:cs="Arial"/>
          <w:color w:val="auto"/>
        </w:rPr>
      </w:pPr>
    </w:p>
    <w:p w14:paraId="5B726B0C" w14:textId="77777777" w:rsidR="00263D81" w:rsidRPr="00587DBE" w:rsidRDefault="00263D81" w:rsidP="00263D81">
      <w:pPr>
        <w:spacing w:line="360" w:lineRule="exact"/>
        <w:ind w:leftChars="263" w:left="991" w:hanging="360"/>
        <w:rPr>
          <w:rFonts w:ascii="Arial" w:eastAsia="標楷體" w:hAnsi="Arial" w:cs="Arial"/>
          <w:color w:val="auto"/>
        </w:rPr>
      </w:pPr>
    </w:p>
    <w:p w14:paraId="4F818400" w14:textId="77777777" w:rsidR="00263D81" w:rsidRPr="00587DBE" w:rsidRDefault="00263D81" w:rsidP="00263D81">
      <w:pPr>
        <w:spacing w:line="360" w:lineRule="exact"/>
        <w:ind w:leftChars="263" w:left="991" w:hanging="360"/>
        <w:rPr>
          <w:rFonts w:ascii="Arial" w:eastAsia="標楷體" w:hAnsi="Arial" w:cs="Arial"/>
          <w:color w:val="auto"/>
        </w:rPr>
      </w:pPr>
    </w:p>
    <w:p w14:paraId="36B1C945" w14:textId="77777777" w:rsidR="00263D81" w:rsidRPr="00587DBE" w:rsidRDefault="00263D81" w:rsidP="00263D81">
      <w:pPr>
        <w:spacing w:line="360" w:lineRule="exact"/>
        <w:ind w:leftChars="263" w:left="991" w:hanging="360"/>
        <w:rPr>
          <w:rFonts w:ascii="Arial" w:eastAsia="標楷體" w:hAnsi="Arial" w:cs="Arial"/>
          <w:color w:val="auto"/>
        </w:rPr>
      </w:pPr>
    </w:p>
    <w:p w14:paraId="5D832AAA" w14:textId="77777777" w:rsidR="00263D81" w:rsidRPr="00587DBE" w:rsidRDefault="00263D81" w:rsidP="00263D81">
      <w:pPr>
        <w:spacing w:line="360" w:lineRule="exact"/>
        <w:ind w:leftChars="263" w:left="991" w:hanging="360"/>
        <w:rPr>
          <w:rFonts w:ascii="Arial" w:eastAsia="標楷體" w:hAnsi="Arial" w:cs="Arial"/>
          <w:color w:val="auto"/>
        </w:rPr>
      </w:pPr>
    </w:p>
    <w:p w14:paraId="0C08AA5B" w14:textId="77777777" w:rsidR="00263D81" w:rsidRPr="00587DBE" w:rsidRDefault="00263D81" w:rsidP="00263D81">
      <w:pPr>
        <w:spacing w:line="360" w:lineRule="exact"/>
        <w:ind w:leftChars="263" w:left="991" w:hanging="360"/>
        <w:rPr>
          <w:rFonts w:ascii="Arial" w:eastAsia="標楷體" w:hAnsi="Arial" w:cs="Arial"/>
          <w:color w:val="auto"/>
        </w:rPr>
      </w:pPr>
    </w:p>
    <w:p w14:paraId="437C1C6E" w14:textId="77777777" w:rsidR="00263D81" w:rsidRPr="00587DBE" w:rsidRDefault="00263D81" w:rsidP="00263D81">
      <w:pPr>
        <w:spacing w:line="360" w:lineRule="exact"/>
        <w:ind w:leftChars="263" w:left="991" w:hanging="360"/>
        <w:rPr>
          <w:rFonts w:ascii="Arial" w:eastAsia="標楷體" w:hAnsi="Arial" w:cs="Arial"/>
          <w:color w:val="auto"/>
        </w:rPr>
      </w:pPr>
    </w:p>
    <w:p w14:paraId="0B5B8AB8" w14:textId="77777777" w:rsidR="00263D81" w:rsidRPr="00587DBE" w:rsidRDefault="00263D81" w:rsidP="00263D81">
      <w:pPr>
        <w:spacing w:line="360" w:lineRule="exact"/>
        <w:ind w:leftChars="263" w:left="991" w:hanging="360"/>
        <w:rPr>
          <w:rFonts w:ascii="Arial" w:eastAsia="標楷體" w:hAnsi="Arial" w:cs="Arial"/>
          <w:color w:val="auto"/>
        </w:rPr>
      </w:pPr>
    </w:p>
    <w:p w14:paraId="51E577C1" w14:textId="77777777" w:rsidR="00263D81" w:rsidRPr="00587DBE" w:rsidRDefault="00263D81" w:rsidP="00263D81">
      <w:pPr>
        <w:spacing w:line="360" w:lineRule="exact"/>
        <w:ind w:leftChars="263" w:left="991" w:hanging="360"/>
        <w:rPr>
          <w:rFonts w:ascii="Arial" w:eastAsia="標楷體" w:hAnsi="Arial" w:cs="Arial"/>
          <w:color w:val="auto"/>
        </w:rPr>
      </w:pPr>
    </w:p>
    <w:p w14:paraId="6B3008D1" w14:textId="77777777" w:rsidR="00263D81" w:rsidRPr="00587DBE" w:rsidRDefault="00263D81" w:rsidP="00263D81">
      <w:pPr>
        <w:spacing w:line="360" w:lineRule="exact"/>
        <w:ind w:leftChars="263" w:left="991" w:hanging="360"/>
        <w:rPr>
          <w:rFonts w:ascii="Arial" w:eastAsia="標楷體" w:hAnsi="Arial" w:cs="Arial"/>
          <w:color w:val="auto"/>
        </w:rPr>
      </w:pPr>
    </w:p>
    <w:p w14:paraId="2CCF34BC" w14:textId="77777777" w:rsidR="00263D81" w:rsidRPr="00587DBE" w:rsidRDefault="00263D81" w:rsidP="00263D81">
      <w:pPr>
        <w:spacing w:line="360" w:lineRule="exact"/>
        <w:ind w:leftChars="263" w:left="991" w:hanging="360"/>
        <w:rPr>
          <w:rFonts w:ascii="Arial" w:eastAsia="標楷體" w:hAnsi="Arial" w:cs="Arial"/>
          <w:color w:val="auto"/>
        </w:rPr>
      </w:pPr>
    </w:p>
    <w:p w14:paraId="2426DF0C" w14:textId="77777777" w:rsidR="00263D81" w:rsidRPr="00587DBE" w:rsidRDefault="00263D81" w:rsidP="00263D81">
      <w:pPr>
        <w:spacing w:line="360" w:lineRule="exact"/>
        <w:ind w:leftChars="263" w:left="991" w:hanging="360"/>
        <w:rPr>
          <w:rFonts w:ascii="Arial" w:eastAsia="標楷體" w:hAnsi="Arial" w:cs="Arial"/>
          <w:color w:val="auto"/>
        </w:rPr>
      </w:pPr>
    </w:p>
    <w:p w14:paraId="0247A588" w14:textId="77777777" w:rsidR="00263D81" w:rsidRPr="00587DBE" w:rsidRDefault="00263D81" w:rsidP="00263D81">
      <w:pPr>
        <w:spacing w:line="360" w:lineRule="exact"/>
        <w:ind w:leftChars="263" w:left="991" w:hanging="360"/>
        <w:rPr>
          <w:rFonts w:ascii="Arial" w:eastAsia="標楷體" w:hAnsi="Arial" w:cs="Arial"/>
          <w:color w:val="auto"/>
        </w:rPr>
      </w:pPr>
    </w:p>
    <w:p w14:paraId="11A6018A" w14:textId="77777777" w:rsidR="00263D81" w:rsidRPr="00587DBE" w:rsidRDefault="00263D81" w:rsidP="00263D81">
      <w:pPr>
        <w:spacing w:line="360" w:lineRule="exact"/>
        <w:ind w:leftChars="263" w:left="991" w:hanging="360"/>
        <w:rPr>
          <w:rFonts w:ascii="Arial" w:eastAsia="標楷體" w:hAnsi="Arial" w:cs="Arial"/>
          <w:color w:val="auto"/>
        </w:rPr>
      </w:pPr>
    </w:p>
    <w:p w14:paraId="2895C847" w14:textId="77777777" w:rsidR="00263D81" w:rsidRPr="00587DBE" w:rsidRDefault="00263D81" w:rsidP="00263D81">
      <w:pPr>
        <w:spacing w:line="360" w:lineRule="exact"/>
        <w:ind w:leftChars="263" w:left="991" w:hanging="360"/>
        <w:rPr>
          <w:rFonts w:ascii="Arial" w:eastAsia="標楷體" w:hAnsi="Arial" w:cs="Arial"/>
          <w:color w:val="auto"/>
        </w:rPr>
      </w:pPr>
    </w:p>
    <w:p w14:paraId="15311EAB" w14:textId="77777777" w:rsidR="00263D81" w:rsidRPr="00587DBE" w:rsidRDefault="00263D81" w:rsidP="00263D81">
      <w:pPr>
        <w:spacing w:line="360" w:lineRule="exact"/>
        <w:ind w:leftChars="263" w:left="991" w:hanging="360"/>
        <w:rPr>
          <w:rFonts w:ascii="Arial" w:eastAsia="標楷體" w:hAnsi="Arial" w:cs="Arial"/>
          <w:color w:val="auto"/>
        </w:rPr>
      </w:pPr>
    </w:p>
    <w:p w14:paraId="1872358E" w14:textId="77777777" w:rsidR="00263D81" w:rsidRPr="00587DBE" w:rsidRDefault="00263D81" w:rsidP="00263D81">
      <w:pPr>
        <w:spacing w:line="360" w:lineRule="exact"/>
        <w:ind w:leftChars="263" w:left="991" w:hanging="360"/>
        <w:rPr>
          <w:rFonts w:ascii="Arial" w:eastAsia="標楷體" w:hAnsi="Arial" w:cs="Arial"/>
          <w:color w:val="auto"/>
        </w:rPr>
      </w:pPr>
    </w:p>
    <w:p w14:paraId="707D3B3C" w14:textId="77777777" w:rsidR="00263D81" w:rsidRPr="00587DBE" w:rsidRDefault="00263D81" w:rsidP="00263D81">
      <w:pPr>
        <w:spacing w:line="360" w:lineRule="exact"/>
        <w:ind w:leftChars="263" w:left="991" w:hanging="360"/>
        <w:rPr>
          <w:rFonts w:ascii="Arial" w:eastAsia="標楷體" w:hAnsi="Arial" w:cs="Arial"/>
          <w:color w:val="auto"/>
        </w:rPr>
      </w:pPr>
    </w:p>
    <w:p w14:paraId="0F5664E9" w14:textId="77777777" w:rsidR="00263D81" w:rsidRPr="00587DBE" w:rsidRDefault="00263D81" w:rsidP="00263D81">
      <w:pPr>
        <w:spacing w:line="360" w:lineRule="exact"/>
        <w:ind w:leftChars="263" w:left="991" w:hanging="360"/>
        <w:rPr>
          <w:rFonts w:ascii="Arial" w:eastAsia="標楷體" w:hAnsi="Arial" w:cs="Arial"/>
          <w:color w:val="auto"/>
        </w:rPr>
      </w:pPr>
    </w:p>
    <w:p w14:paraId="0069F8B8" w14:textId="77777777" w:rsidR="00263D81" w:rsidRPr="00587DBE" w:rsidRDefault="00263D81" w:rsidP="00263D81">
      <w:pPr>
        <w:spacing w:line="360" w:lineRule="exact"/>
        <w:ind w:leftChars="263" w:left="991" w:hanging="360"/>
        <w:rPr>
          <w:rFonts w:ascii="Arial" w:eastAsia="標楷體" w:hAnsi="Arial" w:cs="Arial"/>
          <w:color w:val="auto"/>
        </w:rPr>
      </w:pPr>
    </w:p>
    <w:p w14:paraId="7C77558D" w14:textId="77777777" w:rsidR="00263D81" w:rsidRPr="00587DBE" w:rsidRDefault="00263D81" w:rsidP="00263D81">
      <w:pPr>
        <w:spacing w:line="360" w:lineRule="exact"/>
        <w:ind w:leftChars="263" w:left="991" w:hanging="360"/>
        <w:rPr>
          <w:rFonts w:ascii="Arial" w:eastAsia="標楷體" w:hAnsi="Arial" w:cs="Arial"/>
          <w:color w:val="auto"/>
        </w:rPr>
      </w:pPr>
    </w:p>
    <w:p w14:paraId="0919F099" w14:textId="77777777" w:rsidR="00263D81" w:rsidRPr="00587DBE" w:rsidRDefault="00263D81" w:rsidP="00263D81">
      <w:pPr>
        <w:spacing w:line="360" w:lineRule="exact"/>
        <w:ind w:leftChars="263" w:left="991" w:hanging="360"/>
        <w:rPr>
          <w:rFonts w:ascii="Arial" w:eastAsia="標楷體" w:hAnsi="Arial" w:cs="Arial"/>
          <w:color w:val="auto"/>
        </w:rPr>
      </w:pPr>
    </w:p>
    <w:p w14:paraId="432FCE83" w14:textId="77777777" w:rsidR="00263D81" w:rsidRPr="00587DBE" w:rsidRDefault="00263D81" w:rsidP="00263D81">
      <w:pPr>
        <w:spacing w:line="360" w:lineRule="exact"/>
        <w:ind w:leftChars="263" w:left="991" w:hanging="360"/>
        <w:rPr>
          <w:rFonts w:ascii="Arial" w:eastAsia="標楷體" w:hAnsi="Arial" w:cs="Arial"/>
          <w:color w:val="auto"/>
        </w:rPr>
      </w:pPr>
    </w:p>
    <w:p w14:paraId="1C124285" w14:textId="77777777" w:rsidR="00263D81" w:rsidRPr="00587DBE" w:rsidRDefault="00263D81" w:rsidP="00263D81">
      <w:pPr>
        <w:spacing w:line="360" w:lineRule="exact"/>
        <w:ind w:leftChars="263" w:left="991" w:hanging="360"/>
        <w:rPr>
          <w:rFonts w:ascii="Arial" w:eastAsia="標楷體" w:hAnsi="Arial" w:cs="Arial"/>
          <w:color w:val="auto"/>
        </w:rPr>
      </w:pPr>
    </w:p>
    <w:p w14:paraId="038EB45F" w14:textId="77777777" w:rsidR="00263D81" w:rsidRPr="00587DBE" w:rsidRDefault="00263D81" w:rsidP="00263D81">
      <w:pPr>
        <w:spacing w:line="360" w:lineRule="exact"/>
        <w:ind w:leftChars="263" w:left="991" w:hanging="360"/>
        <w:rPr>
          <w:rFonts w:ascii="Arial" w:eastAsia="標楷體" w:hAnsi="Arial" w:cs="Arial"/>
          <w:color w:val="auto"/>
        </w:rPr>
      </w:pPr>
    </w:p>
    <w:p w14:paraId="14AA6201" w14:textId="77777777" w:rsidR="00263D81" w:rsidRPr="00587DBE" w:rsidRDefault="00263D81" w:rsidP="00263D81">
      <w:pPr>
        <w:spacing w:line="360" w:lineRule="exact"/>
        <w:ind w:leftChars="263" w:left="991" w:hanging="360"/>
        <w:rPr>
          <w:rFonts w:ascii="Arial" w:eastAsia="標楷體" w:hAnsi="Arial" w:cs="Arial"/>
          <w:color w:val="auto"/>
        </w:rPr>
      </w:pPr>
    </w:p>
    <w:p w14:paraId="677E6A65" w14:textId="77777777" w:rsidR="00263D81" w:rsidRPr="00587DBE" w:rsidRDefault="00263D81" w:rsidP="00263D81">
      <w:pPr>
        <w:spacing w:line="360" w:lineRule="exact"/>
        <w:ind w:leftChars="263" w:left="991" w:hanging="360"/>
        <w:rPr>
          <w:rFonts w:ascii="Arial" w:eastAsia="標楷體" w:hAnsi="Arial" w:cs="Arial"/>
          <w:color w:val="auto"/>
        </w:rPr>
      </w:pPr>
    </w:p>
    <w:p w14:paraId="77C4A112" w14:textId="77777777" w:rsidR="00263D81" w:rsidRPr="00587DBE" w:rsidRDefault="00263D81" w:rsidP="00263D81">
      <w:pPr>
        <w:spacing w:line="360" w:lineRule="exact"/>
        <w:ind w:leftChars="263" w:left="991" w:hanging="360"/>
        <w:rPr>
          <w:rFonts w:ascii="Arial" w:eastAsia="標楷體" w:hAnsi="Arial" w:cs="Arial"/>
          <w:color w:val="auto"/>
        </w:rPr>
      </w:pPr>
    </w:p>
    <w:p w14:paraId="4D641D75" w14:textId="77777777" w:rsidR="00263D81" w:rsidRPr="00587DBE" w:rsidRDefault="00263D81" w:rsidP="00263D81">
      <w:pPr>
        <w:spacing w:line="360" w:lineRule="exact"/>
        <w:ind w:leftChars="263" w:left="991" w:hanging="360"/>
        <w:rPr>
          <w:rFonts w:ascii="Arial" w:eastAsia="標楷體" w:hAnsi="Arial" w:cs="Arial"/>
          <w:color w:val="auto"/>
        </w:rPr>
      </w:pPr>
      <w:r w:rsidRPr="00587DBE">
        <w:rPr>
          <w:rFonts w:ascii="Arial" w:eastAsia="標楷體" w:hAnsi="Arial" w:cs="Arial"/>
          <w:noProof/>
          <w:color w:val="auto"/>
        </w:rPr>
        <w:lastRenderedPageBreak/>
        <w:drawing>
          <wp:anchor distT="0" distB="0" distL="114300" distR="114300" simplePos="0" relativeHeight="251666432" behindDoc="0" locked="0" layoutInCell="1" allowOverlap="1" wp14:anchorId="7E3D8F91" wp14:editId="1AB99A8D">
            <wp:simplePos x="0" y="0"/>
            <wp:positionH relativeFrom="page">
              <wp:align>center</wp:align>
            </wp:positionH>
            <wp:positionV relativeFrom="paragraph">
              <wp:posOffset>246895</wp:posOffset>
            </wp:positionV>
            <wp:extent cx="6049010" cy="8440420"/>
            <wp:effectExtent l="19050" t="19050" r="27940" b="1778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010" cy="8440420"/>
                    </a:xfrm>
                    <a:prstGeom prst="rect">
                      <a:avLst/>
                    </a:prstGeom>
                    <a:ln>
                      <a:solidFill>
                        <a:schemeClr val="accent1"/>
                      </a:solidFill>
                      <a:prstDash val="sysDot"/>
                    </a:ln>
                  </pic:spPr>
                </pic:pic>
              </a:graphicData>
            </a:graphic>
            <wp14:sizeRelH relativeFrom="page">
              <wp14:pctWidth>0</wp14:pctWidth>
            </wp14:sizeRelH>
            <wp14:sizeRelV relativeFrom="page">
              <wp14:pctHeight>0</wp14:pctHeight>
            </wp14:sizeRelV>
          </wp:anchor>
        </w:drawing>
      </w:r>
    </w:p>
    <w:p w14:paraId="14CAFD54" w14:textId="77777777" w:rsidR="00263D81" w:rsidRPr="00587DBE" w:rsidRDefault="00263D81" w:rsidP="00263D81">
      <w:pPr>
        <w:spacing w:line="360" w:lineRule="exact"/>
        <w:ind w:leftChars="263" w:left="991" w:hanging="360"/>
        <w:rPr>
          <w:rFonts w:ascii="Arial" w:eastAsia="標楷體" w:hAnsi="Arial" w:cs="Arial"/>
          <w:color w:val="auto"/>
        </w:rPr>
      </w:pPr>
    </w:p>
    <w:p w14:paraId="4A65419A" w14:textId="77777777" w:rsidR="00263D81" w:rsidRPr="00587DBE" w:rsidRDefault="00263D81" w:rsidP="00263D81">
      <w:pPr>
        <w:spacing w:line="360" w:lineRule="exact"/>
        <w:ind w:leftChars="263" w:left="991" w:hanging="360"/>
        <w:rPr>
          <w:rFonts w:ascii="Arial" w:eastAsia="標楷體" w:hAnsi="Arial" w:cs="Arial"/>
          <w:color w:val="auto"/>
        </w:rPr>
      </w:pPr>
    </w:p>
    <w:p w14:paraId="299292BA" w14:textId="77777777" w:rsidR="00263D81" w:rsidRPr="00587DBE" w:rsidRDefault="00263D81" w:rsidP="00263D81">
      <w:pPr>
        <w:spacing w:line="360" w:lineRule="exact"/>
        <w:ind w:leftChars="263" w:left="991" w:hanging="360"/>
        <w:rPr>
          <w:rFonts w:ascii="Arial" w:eastAsia="標楷體" w:hAnsi="Arial" w:cs="Arial"/>
          <w:color w:val="auto"/>
        </w:rPr>
      </w:pPr>
    </w:p>
    <w:p w14:paraId="7713C4FB" w14:textId="77777777" w:rsidR="00263D81" w:rsidRPr="00587DBE" w:rsidRDefault="00263D81" w:rsidP="00263D81">
      <w:pPr>
        <w:spacing w:line="360" w:lineRule="exact"/>
        <w:ind w:leftChars="263" w:left="991" w:hanging="360"/>
        <w:rPr>
          <w:rFonts w:ascii="Arial" w:eastAsia="標楷體" w:hAnsi="Arial" w:cs="Arial"/>
          <w:color w:val="auto"/>
        </w:rPr>
      </w:pPr>
    </w:p>
    <w:p w14:paraId="4C78C21A" w14:textId="77777777" w:rsidR="00263D81" w:rsidRPr="00587DBE" w:rsidRDefault="00263D81" w:rsidP="00263D81">
      <w:pPr>
        <w:spacing w:line="360" w:lineRule="exact"/>
        <w:ind w:leftChars="263" w:left="991" w:hanging="360"/>
        <w:rPr>
          <w:rFonts w:ascii="Arial" w:eastAsia="標楷體" w:hAnsi="Arial" w:cs="Arial"/>
          <w:color w:val="auto"/>
        </w:rPr>
      </w:pPr>
    </w:p>
    <w:p w14:paraId="4FBB2F18" w14:textId="77777777" w:rsidR="00263D81" w:rsidRPr="00587DBE" w:rsidRDefault="00263D81" w:rsidP="00263D81">
      <w:pPr>
        <w:spacing w:line="360" w:lineRule="exact"/>
        <w:ind w:leftChars="263" w:left="991" w:hanging="360"/>
        <w:rPr>
          <w:rFonts w:ascii="Arial" w:eastAsia="標楷體" w:hAnsi="Arial" w:cs="Arial"/>
          <w:color w:val="auto"/>
        </w:rPr>
      </w:pPr>
    </w:p>
    <w:p w14:paraId="5B0A88C7" w14:textId="77777777" w:rsidR="00263D81" w:rsidRPr="00587DBE" w:rsidRDefault="00263D81" w:rsidP="00263D81">
      <w:pPr>
        <w:spacing w:line="360" w:lineRule="exact"/>
        <w:ind w:leftChars="263" w:left="991" w:hanging="360"/>
        <w:rPr>
          <w:rFonts w:ascii="Arial" w:eastAsia="標楷體" w:hAnsi="Arial" w:cs="Arial"/>
          <w:color w:val="auto"/>
        </w:rPr>
      </w:pPr>
    </w:p>
    <w:p w14:paraId="3E2E2B0F" w14:textId="77777777" w:rsidR="00263D81" w:rsidRPr="00587DBE" w:rsidRDefault="00263D81" w:rsidP="00263D81">
      <w:pPr>
        <w:spacing w:line="360" w:lineRule="exact"/>
        <w:ind w:leftChars="263" w:left="991" w:hanging="360"/>
        <w:rPr>
          <w:rFonts w:ascii="Arial" w:eastAsia="標楷體" w:hAnsi="Arial" w:cs="Arial"/>
          <w:color w:val="auto"/>
        </w:rPr>
      </w:pPr>
    </w:p>
    <w:p w14:paraId="0C36C674" w14:textId="77777777" w:rsidR="00263D81" w:rsidRPr="00587DBE" w:rsidRDefault="00263D81" w:rsidP="00263D81">
      <w:pPr>
        <w:spacing w:line="360" w:lineRule="exact"/>
        <w:ind w:leftChars="263" w:left="991" w:hanging="360"/>
        <w:rPr>
          <w:rFonts w:ascii="Arial" w:eastAsia="標楷體" w:hAnsi="Arial" w:cs="Arial"/>
          <w:color w:val="auto"/>
        </w:rPr>
      </w:pPr>
    </w:p>
    <w:p w14:paraId="2C68081D" w14:textId="77777777" w:rsidR="00263D81" w:rsidRPr="00587DBE" w:rsidRDefault="00263D81" w:rsidP="00263D81">
      <w:pPr>
        <w:spacing w:line="360" w:lineRule="exact"/>
        <w:ind w:leftChars="263" w:left="991" w:hanging="360"/>
        <w:rPr>
          <w:rFonts w:ascii="Arial" w:eastAsia="標楷體" w:hAnsi="Arial" w:cs="Arial"/>
          <w:color w:val="auto"/>
        </w:rPr>
      </w:pPr>
    </w:p>
    <w:p w14:paraId="2E0C0E50" w14:textId="77777777" w:rsidR="00263D81" w:rsidRPr="00587DBE" w:rsidRDefault="00263D81" w:rsidP="00263D81">
      <w:pPr>
        <w:spacing w:line="360" w:lineRule="exact"/>
        <w:ind w:leftChars="263" w:left="991" w:hanging="360"/>
        <w:rPr>
          <w:rFonts w:ascii="Arial" w:eastAsia="標楷體" w:hAnsi="Arial" w:cs="Arial"/>
          <w:color w:val="auto"/>
        </w:rPr>
      </w:pPr>
    </w:p>
    <w:p w14:paraId="1F8DDB5F" w14:textId="77777777" w:rsidR="00263D81" w:rsidRPr="00587DBE" w:rsidRDefault="00263D81" w:rsidP="00263D81">
      <w:pPr>
        <w:spacing w:line="360" w:lineRule="exact"/>
        <w:ind w:leftChars="263" w:left="991" w:hanging="360"/>
        <w:rPr>
          <w:rFonts w:ascii="Arial" w:eastAsia="標楷體" w:hAnsi="Arial" w:cs="Arial"/>
          <w:color w:val="auto"/>
        </w:rPr>
      </w:pPr>
    </w:p>
    <w:p w14:paraId="202589DB" w14:textId="77777777" w:rsidR="00263D81" w:rsidRPr="00587DBE" w:rsidRDefault="00263D81" w:rsidP="00263D81">
      <w:pPr>
        <w:spacing w:line="360" w:lineRule="exact"/>
        <w:ind w:leftChars="263" w:left="991" w:hanging="360"/>
        <w:rPr>
          <w:rFonts w:ascii="Arial" w:eastAsia="標楷體" w:hAnsi="Arial" w:cs="Arial"/>
          <w:color w:val="auto"/>
        </w:rPr>
      </w:pPr>
    </w:p>
    <w:p w14:paraId="5B264ED4" w14:textId="77777777" w:rsidR="00263D81" w:rsidRPr="00587DBE" w:rsidRDefault="00263D81" w:rsidP="00263D81">
      <w:pPr>
        <w:spacing w:line="360" w:lineRule="exact"/>
        <w:ind w:leftChars="263" w:left="991" w:hanging="360"/>
        <w:rPr>
          <w:rFonts w:ascii="Arial" w:eastAsia="標楷體" w:hAnsi="Arial" w:cs="Arial"/>
          <w:color w:val="auto"/>
        </w:rPr>
      </w:pPr>
    </w:p>
    <w:p w14:paraId="67AB04AA" w14:textId="77777777" w:rsidR="00263D81" w:rsidRPr="00587DBE" w:rsidRDefault="00263D81" w:rsidP="00263D81">
      <w:pPr>
        <w:spacing w:line="360" w:lineRule="exact"/>
        <w:ind w:leftChars="263" w:left="991" w:hanging="360"/>
        <w:rPr>
          <w:rFonts w:ascii="Arial" w:eastAsia="標楷體" w:hAnsi="Arial" w:cs="Arial"/>
          <w:color w:val="auto"/>
        </w:rPr>
      </w:pPr>
    </w:p>
    <w:p w14:paraId="26DECBF2" w14:textId="77777777" w:rsidR="00263D81" w:rsidRPr="00587DBE" w:rsidRDefault="00263D81" w:rsidP="00263D81">
      <w:pPr>
        <w:spacing w:line="360" w:lineRule="exact"/>
        <w:ind w:leftChars="263" w:left="991" w:hanging="360"/>
        <w:rPr>
          <w:rFonts w:ascii="Arial" w:eastAsia="標楷體" w:hAnsi="Arial" w:cs="Arial"/>
          <w:color w:val="auto"/>
        </w:rPr>
      </w:pPr>
    </w:p>
    <w:p w14:paraId="4C42C2C1" w14:textId="77777777" w:rsidR="00263D81" w:rsidRPr="00587DBE" w:rsidRDefault="00263D81" w:rsidP="00263D81">
      <w:pPr>
        <w:spacing w:line="360" w:lineRule="exact"/>
        <w:ind w:leftChars="263" w:left="991" w:hanging="360"/>
        <w:rPr>
          <w:rFonts w:ascii="Arial" w:eastAsia="標楷體" w:hAnsi="Arial" w:cs="Arial"/>
          <w:color w:val="auto"/>
        </w:rPr>
      </w:pPr>
    </w:p>
    <w:p w14:paraId="383636A9" w14:textId="77777777" w:rsidR="00263D81" w:rsidRPr="00587DBE" w:rsidRDefault="00263D81" w:rsidP="00263D81">
      <w:pPr>
        <w:spacing w:line="360" w:lineRule="exact"/>
        <w:ind w:leftChars="263" w:left="991" w:hanging="360"/>
        <w:rPr>
          <w:rFonts w:ascii="Arial" w:eastAsia="標楷體" w:hAnsi="Arial" w:cs="Arial"/>
          <w:color w:val="auto"/>
        </w:rPr>
      </w:pPr>
    </w:p>
    <w:p w14:paraId="12DBD55A" w14:textId="77777777" w:rsidR="00263D81" w:rsidRPr="00587DBE" w:rsidRDefault="00263D81" w:rsidP="00263D81">
      <w:pPr>
        <w:spacing w:line="360" w:lineRule="exact"/>
        <w:ind w:leftChars="263" w:left="991" w:hanging="360"/>
        <w:rPr>
          <w:rFonts w:ascii="Arial" w:eastAsia="標楷體" w:hAnsi="Arial" w:cs="Arial"/>
          <w:color w:val="auto"/>
        </w:rPr>
      </w:pPr>
    </w:p>
    <w:p w14:paraId="16949D03" w14:textId="77777777" w:rsidR="00263D81" w:rsidRPr="00587DBE" w:rsidRDefault="00263D81" w:rsidP="00263D81">
      <w:pPr>
        <w:spacing w:line="360" w:lineRule="exact"/>
        <w:ind w:leftChars="263" w:left="991" w:hanging="360"/>
        <w:rPr>
          <w:rFonts w:ascii="Arial" w:eastAsia="標楷體" w:hAnsi="Arial" w:cs="Arial"/>
          <w:color w:val="auto"/>
        </w:rPr>
      </w:pPr>
    </w:p>
    <w:p w14:paraId="5E584239" w14:textId="77777777" w:rsidR="00263D81" w:rsidRPr="00587DBE" w:rsidRDefault="00263D81" w:rsidP="00263D81">
      <w:pPr>
        <w:spacing w:line="360" w:lineRule="exact"/>
        <w:ind w:leftChars="263" w:left="991" w:hanging="360"/>
        <w:rPr>
          <w:rFonts w:ascii="Arial" w:eastAsia="標楷體" w:hAnsi="Arial" w:cs="Arial"/>
          <w:color w:val="auto"/>
        </w:rPr>
      </w:pPr>
    </w:p>
    <w:p w14:paraId="7AF15F24" w14:textId="77777777" w:rsidR="00263D81" w:rsidRPr="00587DBE" w:rsidRDefault="00263D81" w:rsidP="00263D81">
      <w:pPr>
        <w:spacing w:line="360" w:lineRule="exact"/>
        <w:ind w:leftChars="263" w:left="991" w:hanging="360"/>
        <w:rPr>
          <w:rFonts w:ascii="Arial" w:eastAsia="標楷體" w:hAnsi="Arial" w:cs="Arial"/>
          <w:color w:val="auto"/>
        </w:rPr>
      </w:pPr>
    </w:p>
    <w:p w14:paraId="18DBF180" w14:textId="77777777" w:rsidR="00263D81" w:rsidRPr="00587DBE" w:rsidRDefault="00263D81" w:rsidP="00263D81">
      <w:pPr>
        <w:spacing w:line="360" w:lineRule="exact"/>
        <w:ind w:leftChars="263" w:left="991" w:hanging="360"/>
        <w:rPr>
          <w:rFonts w:ascii="Arial" w:eastAsia="標楷體" w:hAnsi="Arial" w:cs="Arial"/>
          <w:color w:val="auto"/>
        </w:rPr>
      </w:pPr>
    </w:p>
    <w:p w14:paraId="48CC7412" w14:textId="77777777" w:rsidR="00263D81" w:rsidRPr="00587DBE" w:rsidRDefault="00263D81" w:rsidP="00263D81">
      <w:pPr>
        <w:spacing w:line="360" w:lineRule="exact"/>
        <w:ind w:leftChars="263" w:left="991" w:hanging="360"/>
        <w:rPr>
          <w:rFonts w:ascii="Arial" w:eastAsia="標楷體" w:hAnsi="Arial" w:cs="Arial"/>
          <w:color w:val="auto"/>
        </w:rPr>
      </w:pPr>
    </w:p>
    <w:p w14:paraId="668DB5B2" w14:textId="77777777" w:rsidR="00263D81" w:rsidRPr="00587DBE" w:rsidRDefault="00263D81" w:rsidP="00263D81">
      <w:pPr>
        <w:spacing w:line="360" w:lineRule="exact"/>
        <w:ind w:leftChars="263" w:left="991" w:hanging="360"/>
        <w:rPr>
          <w:rFonts w:ascii="Arial" w:eastAsia="標楷體" w:hAnsi="Arial" w:cs="Arial"/>
          <w:color w:val="auto"/>
        </w:rPr>
      </w:pPr>
    </w:p>
    <w:p w14:paraId="658061BA" w14:textId="77777777" w:rsidR="00263D81" w:rsidRPr="00587DBE" w:rsidRDefault="00263D81" w:rsidP="00263D81">
      <w:pPr>
        <w:spacing w:line="360" w:lineRule="exact"/>
        <w:ind w:leftChars="263" w:left="991" w:hanging="360"/>
        <w:rPr>
          <w:rFonts w:ascii="Arial" w:eastAsia="標楷體" w:hAnsi="Arial" w:cs="Arial"/>
          <w:color w:val="auto"/>
        </w:rPr>
      </w:pPr>
    </w:p>
    <w:p w14:paraId="09320446" w14:textId="77777777" w:rsidR="00263D81" w:rsidRPr="00587DBE" w:rsidRDefault="00263D81" w:rsidP="00263D81">
      <w:pPr>
        <w:spacing w:line="360" w:lineRule="exact"/>
        <w:ind w:leftChars="263" w:left="991" w:hanging="360"/>
        <w:rPr>
          <w:rFonts w:ascii="Arial" w:eastAsia="標楷體" w:hAnsi="Arial" w:cs="Arial"/>
          <w:color w:val="auto"/>
        </w:rPr>
      </w:pPr>
    </w:p>
    <w:p w14:paraId="5EDAB3E4" w14:textId="77777777" w:rsidR="00263D81" w:rsidRPr="00587DBE" w:rsidRDefault="00263D81" w:rsidP="00263D81">
      <w:pPr>
        <w:spacing w:line="360" w:lineRule="exact"/>
        <w:ind w:leftChars="263" w:left="991" w:hanging="360"/>
        <w:rPr>
          <w:rFonts w:ascii="Arial" w:eastAsia="標楷體" w:hAnsi="Arial" w:cs="Arial"/>
          <w:color w:val="auto"/>
        </w:rPr>
      </w:pPr>
    </w:p>
    <w:p w14:paraId="07341017" w14:textId="77777777" w:rsidR="00263D81" w:rsidRPr="00587DBE" w:rsidRDefault="00263D81" w:rsidP="00263D81">
      <w:pPr>
        <w:spacing w:line="360" w:lineRule="exact"/>
        <w:ind w:leftChars="263" w:left="991" w:hanging="360"/>
        <w:rPr>
          <w:rFonts w:ascii="Arial" w:eastAsia="標楷體" w:hAnsi="Arial" w:cs="Arial"/>
          <w:color w:val="auto"/>
        </w:rPr>
      </w:pPr>
    </w:p>
    <w:p w14:paraId="735A0929" w14:textId="77777777" w:rsidR="00263D81" w:rsidRPr="00587DBE" w:rsidRDefault="00263D81" w:rsidP="00263D81">
      <w:pPr>
        <w:spacing w:line="360" w:lineRule="exact"/>
        <w:ind w:leftChars="263" w:left="991" w:hanging="360"/>
        <w:rPr>
          <w:rFonts w:ascii="Arial" w:eastAsia="標楷體" w:hAnsi="Arial" w:cs="Arial"/>
          <w:color w:val="auto"/>
        </w:rPr>
      </w:pPr>
    </w:p>
    <w:p w14:paraId="601E5CAF" w14:textId="77777777" w:rsidR="00263D81" w:rsidRPr="00587DBE" w:rsidRDefault="00263D81" w:rsidP="00263D81">
      <w:pPr>
        <w:spacing w:line="360" w:lineRule="exact"/>
        <w:ind w:leftChars="263" w:left="991" w:hanging="360"/>
        <w:rPr>
          <w:rFonts w:ascii="Arial" w:eastAsia="標楷體" w:hAnsi="Arial" w:cs="Arial"/>
          <w:color w:val="auto"/>
        </w:rPr>
      </w:pPr>
    </w:p>
    <w:p w14:paraId="07D689E8" w14:textId="77777777" w:rsidR="00263D81" w:rsidRPr="00587DBE" w:rsidRDefault="00263D81" w:rsidP="00263D81">
      <w:pPr>
        <w:spacing w:line="360" w:lineRule="exact"/>
        <w:ind w:leftChars="263" w:left="991" w:hanging="360"/>
        <w:rPr>
          <w:rFonts w:ascii="Arial" w:eastAsia="標楷體" w:hAnsi="Arial" w:cs="Arial"/>
          <w:color w:val="auto"/>
        </w:rPr>
      </w:pPr>
    </w:p>
    <w:p w14:paraId="4C754513" w14:textId="77777777" w:rsidR="00263D81" w:rsidRPr="00587DBE" w:rsidRDefault="00263D81" w:rsidP="00263D81">
      <w:pPr>
        <w:spacing w:line="360" w:lineRule="exact"/>
        <w:ind w:leftChars="263" w:left="991" w:hanging="360"/>
        <w:rPr>
          <w:rFonts w:ascii="Arial" w:eastAsia="標楷體" w:hAnsi="Arial" w:cs="Arial"/>
          <w:color w:val="auto"/>
        </w:rPr>
      </w:pPr>
    </w:p>
    <w:p w14:paraId="49E7C1CB" w14:textId="77777777" w:rsidR="00263D81" w:rsidRPr="00587DBE" w:rsidRDefault="00263D81" w:rsidP="00263D81">
      <w:pPr>
        <w:spacing w:line="360" w:lineRule="exact"/>
        <w:ind w:leftChars="263" w:left="991" w:hanging="360"/>
        <w:rPr>
          <w:rFonts w:ascii="Arial" w:eastAsia="標楷體" w:hAnsi="Arial" w:cs="Arial"/>
          <w:color w:val="auto"/>
        </w:rPr>
      </w:pPr>
    </w:p>
    <w:p w14:paraId="5B02650E" w14:textId="77777777" w:rsidR="00263D81" w:rsidRPr="00587DBE" w:rsidRDefault="00263D81" w:rsidP="00263D81">
      <w:pPr>
        <w:spacing w:line="360" w:lineRule="exact"/>
        <w:ind w:leftChars="263" w:left="991" w:hanging="360"/>
        <w:rPr>
          <w:rFonts w:ascii="Arial" w:eastAsia="標楷體" w:hAnsi="Arial" w:cs="Arial"/>
          <w:color w:val="auto"/>
        </w:rPr>
      </w:pPr>
    </w:p>
    <w:p w14:paraId="05EBC1E6" w14:textId="77777777" w:rsidR="00263D81" w:rsidRPr="00587DBE" w:rsidRDefault="00263D81" w:rsidP="00263D81">
      <w:pPr>
        <w:spacing w:line="360" w:lineRule="exact"/>
        <w:ind w:leftChars="263" w:left="991" w:hanging="360"/>
        <w:rPr>
          <w:rFonts w:ascii="Arial" w:eastAsia="標楷體" w:hAnsi="Arial" w:cs="Arial"/>
          <w:color w:val="auto"/>
        </w:rPr>
      </w:pPr>
    </w:p>
    <w:p w14:paraId="407A590A" w14:textId="77777777" w:rsidR="00263D81" w:rsidRPr="00587DBE" w:rsidRDefault="00263D81" w:rsidP="00263D81">
      <w:pPr>
        <w:spacing w:line="360" w:lineRule="exact"/>
        <w:ind w:leftChars="263" w:left="991" w:hanging="360"/>
        <w:rPr>
          <w:rFonts w:ascii="Arial" w:eastAsia="標楷體" w:hAnsi="Arial" w:cs="Arial"/>
          <w:color w:val="auto"/>
        </w:rPr>
      </w:pPr>
    </w:p>
    <w:p w14:paraId="30B6AF39" w14:textId="77777777" w:rsidR="00263D81" w:rsidRPr="00587DBE" w:rsidRDefault="00263D81" w:rsidP="00263D81">
      <w:pPr>
        <w:spacing w:line="360" w:lineRule="exact"/>
        <w:ind w:leftChars="263" w:left="991" w:hanging="360"/>
        <w:rPr>
          <w:rFonts w:ascii="Arial" w:eastAsia="標楷體" w:hAnsi="Arial" w:cs="Arial"/>
          <w:color w:val="auto"/>
        </w:rPr>
      </w:pPr>
    </w:p>
    <w:p w14:paraId="6B6CE855" w14:textId="77777777" w:rsidR="00263D81" w:rsidRPr="00587DBE" w:rsidRDefault="00263D81" w:rsidP="00263D81">
      <w:pPr>
        <w:spacing w:line="360" w:lineRule="exact"/>
        <w:ind w:leftChars="263" w:left="991" w:hanging="360"/>
        <w:rPr>
          <w:rFonts w:ascii="Arial" w:eastAsia="標楷體" w:hAnsi="Arial" w:cs="Arial"/>
          <w:color w:val="auto"/>
        </w:rPr>
      </w:pPr>
    </w:p>
    <w:p w14:paraId="4C1A01C9" w14:textId="77777777" w:rsidR="00263D81" w:rsidRPr="00587DBE" w:rsidRDefault="00263D81" w:rsidP="00263D81">
      <w:pPr>
        <w:spacing w:line="360" w:lineRule="exact"/>
        <w:ind w:leftChars="263" w:left="991" w:hanging="360"/>
        <w:rPr>
          <w:rFonts w:ascii="Arial" w:eastAsia="標楷體" w:hAnsi="Arial" w:cs="Arial"/>
          <w:color w:val="auto"/>
        </w:rPr>
      </w:pPr>
      <w:r w:rsidRPr="00587DBE">
        <w:rPr>
          <w:rFonts w:ascii="Arial" w:eastAsia="標楷體" w:hAnsi="Arial" w:cs="Arial"/>
          <w:noProof/>
          <w:color w:val="auto"/>
        </w:rPr>
        <w:drawing>
          <wp:anchor distT="0" distB="0" distL="114300" distR="114300" simplePos="0" relativeHeight="251667456" behindDoc="0" locked="0" layoutInCell="1" allowOverlap="1" wp14:anchorId="5D6AC3DA" wp14:editId="63E8579D">
            <wp:simplePos x="0" y="0"/>
            <wp:positionH relativeFrom="page">
              <wp:align>center</wp:align>
            </wp:positionH>
            <wp:positionV relativeFrom="paragraph">
              <wp:posOffset>61619</wp:posOffset>
            </wp:positionV>
            <wp:extent cx="6039485" cy="8345170"/>
            <wp:effectExtent l="19050" t="19050" r="18415" b="1778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9485" cy="8345170"/>
                    </a:xfrm>
                    <a:prstGeom prst="rect">
                      <a:avLst/>
                    </a:prstGeom>
                    <a:ln>
                      <a:solidFill>
                        <a:schemeClr val="accent1"/>
                      </a:solidFill>
                      <a:prstDash val="sysDot"/>
                    </a:ln>
                  </pic:spPr>
                </pic:pic>
              </a:graphicData>
            </a:graphic>
            <wp14:sizeRelH relativeFrom="page">
              <wp14:pctWidth>0</wp14:pctWidth>
            </wp14:sizeRelH>
            <wp14:sizeRelV relativeFrom="page">
              <wp14:pctHeight>0</wp14:pctHeight>
            </wp14:sizeRelV>
          </wp:anchor>
        </w:drawing>
      </w:r>
    </w:p>
    <w:p w14:paraId="1CC34E12" w14:textId="77777777" w:rsidR="00263D81" w:rsidRPr="00587DBE" w:rsidRDefault="00263D81" w:rsidP="00263D81">
      <w:pPr>
        <w:spacing w:line="360" w:lineRule="exact"/>
        <w:ind w:leftChars="263" w:left="991" w:hanging="360"/>
        <w:rPr>
          <w:rFonts w:ascii="Arial" w:eastAsia="標楷體" w:hAnsi="Arial" w:cs="Arial"/>
          <w:color w:val="auto"/>
        </w:rPr>
      </w:pPr>
    </w:p>
    <w:p w14:paraId="0B96B80C" w14:textId="77777777" w:rsidR="00263D81" w:rsidRPr="00587DBE" w:rsidRDefault="00263D81" w:rsidP="00263D81">
      <w:pPr>
        <w:spacing w:line="360" w:lineRule="exact"/>
        <w:ind w:leftChars="263" w:left="991" w:hanging="360"/>
        <w:rPr>
          <w:rFonts w:ascii="Arial" w:eastAsia="標楷體" w:hAnsi="Arial" w:cs="Arial"/>
          <w:color w:val="auto"/>
        </w:rPr>
      </w:pPr>
    </w:p>
    <w:p w14:paraId="301F5DFB" w14:textId="77777777" w:rsidR="00263D81" w:rsidRPr="00587DBE" w:rsidRDefault="00263D81" w:rsidP="00263D81">
      <w:pPr>
        <w:spacing w:line="360" w:lineRule="exact"/>
        <w:ind w:leftChars="263" w:left="991" w:hanging="360"/>
        <w:rPr>
          <w:rFonts w:ascii="Arial" w:eastAsia="標楷體" w:hAnsi="Arial" w:cs="Arial"/>
          <w:color w:val="auto"/>
        </w:rPr>
      </w:pPr>
    </w:p>
    <w:p w14:paraId="3E6533CF" w14:textId="77777777" w:rsidR="00263D81" w:rsidRPr="00587DBE" w:rsidRDefault="00263D81" w:rsidP="00263D81">
      <w:pPr>
        <w:spacing w:line="360" w:lineRule="exact"/>
        <w:ind w:leftChars="263" w:left="991" w:hanging="360"/>
        <w:rPr>
          <w:rFonts w:ascii="Arial" w:eastAsia="標楷體" w:hAnsi="Arial" w:cs="Arial"/>
          <w:color w:val="auto"/>
        </w:rPr>
      </w:pPr>
    </w:p>
    <w:p w14:paraId="4B816CEE" w14:textId="77777777" w:rsidR="00263D81" w:rsidRPr="00587DBE" w:rsidRDefault="00263D81" w:rsidP="00263D81">
      <w:pPr>
        <w:spacing w:line="360" w:lineRule="exact"/>
        <w:ind w:leftChars="263" w:left="991" w:hanging="360"/>
        <w:rPr>
          <w:rFonts w:ascii="Arial" w:eastAsia="標楷體" w:hAnsi="Arial" w:cs="Arial"/>
          <w:color w:val="auto"/>
        </w:rPr>
      </w:pPr>
    </w:p>
    <w:p w14:paraId="3F3CD368" w14:textId="77777777" w:rsidR="00263D81" w:rsidRPr="00587DBE" w:rsidRDefault="00263D81" w:rsidP="00263D81">
      <w:pPr>
        <w:spacing w:line="360" w:lineRule="exact"/>
        <w:ind w:leftChars="263" w:left="991" w:hanging="360"/>
        <w:rPr>
          <w:rFonts w:ascii="Arial" w:eastAsia="標楷體" w:hAnsi="Arial" w:cs="Arial"/>
          <w:color w:val="auto"/>
        </w:rPr>
      </w:pPr>
    </w:p>
    <w:p w14:paraId="1B871AAB" w14:textId="77777777" w:rsidR="00263D81" w:rsidRPr="00587DBE" w:rsidRDefault="00263D81" w:rsidP="00263D81">
      <w:pPr>
        <w:spacing w:line="360" w:lineRule="exact"/>
        <w:ind w:leftChars="263" w:left="991" w:hanging="360"/>
        <w:rPr>
          <w:rFonts w:ascii="Arial" w:eastAsia="標楷體" w:hAnsi="Arial" w:cs="Arial"/>
          <w:color w:val="auto"/>
        </w:rPr>
      </w:pPr>
    </w:p>
    <w:p w14:paraId="2916DC74" w14:textId="77777777" w:rsidR="00263D81" w:rsidRPr="00587DBE" w:rsidRDefault="00263D81" w:rsidP="00263D81">
      <w:pPr>
        <w:spacing w:line="360" w:lineRule="exact"/>
        <w:ind w:leftChars="263" w:left="991" w:hanging="360"/>
        <w:rPr>
          <w:rFonts w:ascii="Arial" w:eastAsia="標楷體" w:hAnsi="Arial" w:cs="Arial"/>
          <w:color w:val="auto"/>
        </w:rPr>
      </w:pPr>
    </w:p>
    <w:p w14:paraId="6D1408CF" w14:textId="77777777" w:rsidR="00263D81" w:rsidRPr="00587DBE" w:rsidRDefault="00263D81" w:rsidP="00263D81">
      <w:pPr>
        <w:spacing w:line="360" w:lineRule="exact"/>
        <w:ind w:leftChars="263" w:left="991" w:hanging="360"/>
        <w:rPr>
          <w:rFonts w:ascii="Arial" w:eastAsia="標楷體" w:hAnsi="Arial" w:cs="Arial"/>
          <w:color w:val="auto"/>
        </w:rPr>
      </w:pPr>
    </w:p>
    <w:p w14:paraId="34A2CFA8" w14:textId="77777777" w:rsidR="00263D81" w:rsidRPr="00587DBE" w:rsidRDefault="00263D81" w:rsidP="00263D81">
      <w:pPr>
        <w:spacing w:line="360" w:lineRule="exact"/>
        <w:ind w:leftChars="263" w:left="991" w:hanging="360"/>
        <w:rPr>
          <w:rFonts w:ascii="Arial" w:eastAsia="標楷體" w:hAnsi="Arial" w:cs="Arial"/>
          <w:color w:val="auto"/>
        </w:rPr>
      </w:pPr>
    </w:p>
    <w:p w14:paraId="65052D95" w14:textId="77777777" w:rsidR="00263D81" w:rsidRPr="00587DBE" w:rsidRDefault="00263D81" w:rsidP="00263D81">
      <w:pPr>
        <w:spacing w:line="360" w:lineRule="exact"/>
        <w:ind w:leftChars="263" w:left="991" w:hanging="360"/>
        <w:rPr>
          <w:rFonts w:ascii="Arial" w:eastAsia="標楷體" w:hAnsi="Arial" w:cs="Arial"/>
          <w:color w:val="auto"/>
        </w:rPr>
      </w:pPr>
    </w:p>
    <w:p w14:paraId="12B286E5" w14:textId="77777777" w:rsidR="00263D81" w:rsidRPr="00587DBE" w:rsidRDefault="00263D81" w:rsidP="00263D81">
      <w:pPr>
        <w:spacing w:line="360" w:lineRule="exact"/>
        <w:ind w:leftChars="263" w:left="991" w:hanging="360"/>
        <w:rPr>
          <w:rFonts w:ascii="Arial" w:eastAsia="標楷體" w:hAnsi="Arial" w:cs="Arial"/>
          <w:color w:val="auto"/>
        </w:rPr>
      </w:pPr>
    </w:p>
    <w:p w14:paraId="65EDC9E5" w14:textId="77777777" w:rsidR="00263D81" w:rsidRPr="00587DBE" w:rsidRDefault="00263D81" w:rsidP="00263D81">
      <w:pPr>
        <w:spacing w:line="360" w:lineRule="exact"/>
        <w:ind w:leftChars="263" w:left="991" w:hanging="360"/>
        <w:rPr>
          <w:rFonts w:ascii="Arial" w:eastAsia="標楷體" w:hAnsi="Arial" w:cs="Arial"/>
          <w:color w:val="auto"/>
        </w:rPr>
      </w:pPr>
    </w:p>
    <w:p w14:paraId="6E6733B3" w14:textId="77777777" w:rsidR="00263D81" w:rsidRPr="00587DBE" w:rsidRDefault="00263D81" w:rsidP="00263D81">
      <w:pPr>
        <w:spacing w:line="360" w:lineRule="exact"/>
        <w:ind w:leftChars="263" w:left="991" w:hanging="360"/>
        <w:rPr>
          <w:rFonts w:ascii="Arial" w:eastAsia="標楷體" w:hAnsi="Arial" w:cs="Arial"/>
          <w:color w:val="auto"/>
        </w:rPr>
      </w:pPr>
    </w:p>
    <w:p w14:paraId="08374E3F" w14:textId="77777777" w:rsidR="00263D81" w:rsidRPr="00587DBE" w:rsidRDefault="00263D81" w:rsidP="00263D81">
      <w:pPr>
        <w:spacing w:line="360" w:lineRule="exact"/>
        <w:ind w:leftChars="263" w:left="991" w:hanging="360"/>
        <w:rPr>
          <w:rFonts w:ascii="Arial" w:eastAsia="標楷體" w:hAnsi="Arial" w:cs="Arial"/>
          <w:color w:val="auto"/>
        </w:rPr>
      </w:pPr>
    </w:p>
    <w:p w14:paraId="4CC16FDF" w14:textId="77777777" w:rsidR="00263D81" w:rsidRPr="00587DBE" w:rsidRDefault="00263D81" w:rsidP="00263D81">
      <w:pPr>
        <w:spacing w:line="360" w:lineRule="exact"/>
        <w:ind w:leftChars="263" w:left="991" w:hanging="360"/>
        <w:rPr>
          <w:rFonts w:ascii="Arial" w:eastAsia="標楷體" w:hAnsi="Arial" w:cs="Arial"/>
          <w:color w:val="auto"/>
        </w:rPr>
      </w:pPr>
    </w:p>
    <w:p w14:paraId="33EDA590" w14:textId="77777777" w:rsidR="00263D81" w:rsidRPr="00587DBE" w:rsidRDefault="00263D81" w:rsidP="00263D81">
      <w:pPr>
        <w:spacing w:line="360" w:lineRule="exact"/>
        <w:ind w:leftChars="263" w:left="991" w:hanging="360"/>
        <w:rPr>
          <w:rFonts w:ascii="Arial" w:eastAsia="標楷體" w:hAnsi="Arial" w:cs="Arial"/>
          <w:color w:val="auto"/>
        </w:rPr>
      </w:pPr>
    </w:p>
    <w:p w14:paraId="3EF56033" w14:textId="77777777" w:rsidR="00263D81" w:rsidRPr="00587DBE" w:rsidRDefault="00263D81" w:rsidP="00263D81">
      <w:pPr>
        <w:spacing w:line="360" w:lineRule="exact"/>
        <w:ind w:leftChars="263" w:left="991" w:hanging="360"/>
        <w:rPr>
          <w:rFonts w:ascii="Arial" w:eastAsia="標楷體" w:hAnsi="Arial" w:cs="Arial"/>
          <w:color w:val="auto"/>
        </w:rPr>
      </w:pPr>
    </w:p>
    <w:p w14:paraId="66786B07" w14:textId="77777777" w:rsidR="00263D81" w:rsidRPr="00587DBE" w:rsidRDefault="00263D81" w:rsidP="00263D81">
      <w:pPr>
        <w:spacing w:line="360" w:lineRule="exact"/>
        <w:ind w:leftChars="263" w:left="991" w:hanging="360"/>
        <w:rPr>
          <w:rFonts w:ascii="Arial" w:eastAsia="標楷體" w:hAnsi="Arial" w:cs="Arial"/>
          <w:color w:val="auto"/>
        </w:rPr>
      </w:pPr>
    </w:p>
    <w:p w14:paraId="34AED7F7" w14:textId="77777777" w:rsidR="00263D81" w:rsidRPr="00587DBE" w:rsidRDefault="00263D81" w:rsidP="00263D81">
      <w:pPr>
        <w:spacing w:line="360" w:lineRule="exact"/>
        <w:ind w:leftChars="263" w:left="991" w:hanging="360"/>
        <w:rPr>
          <w:rFonts w:ascii="Arial" w:eastAsia="標楷體" w:hAnsi="Arial" w:cs="Arial"/>
          <w:color w:val="auto"/>
        </w:rPr>
      </w:pPr>
    </w:p>
    <w:p w14:paraId="329FF234" w14:textId="77777777" w:rsidR="00263D81" w:rsidRPr="00587DBE" w:rsidRDefault="00263D81" w:rsidP="00263D81">
      <w:pPr>
        <w:spacing w:line="360" w:lineRule="exact"/>
        <w:ind w:leftChars="263" w:left="991" w:hanging="360"/>
        <w:rPr>
          <w:rFonts w:ascii="Arial" w:eastAsia="標楷體" w:hAnsi="Arial" w:cs="Arial"/>
          <w:color w:val="auto"/>
        </w:rPr>
      </w:pPr>
    </w:p>
    <w:p w14:paraId="3D1B75B4" w14:textId="77777777" w:rsidR="00263D81" w:rsidRPr="00587DBE" w:rsidRDefault="00263D81" w:rsidP="00263D81">
      <w:pPr>
        <w:spacing w:line="360" w:lineRule="exact"/>
        <w:ind w:leftChars="263" w:left="991" w:hanging="360"/>
        <w:rPr>
          <w:rFonts w:ascii="Arial" w:eastAsia="標楷體" w:hAnsi="Arial" w:cs="Arial"/>
          <w:color w:val="auto"/>
        </w:rPr>
      </w:pPr>
    </w:p>
    <w:p w14:paraId="617F58CC" w14:textId="77777777" w:rsidR="00263D81" w:rsidRPr="00587DBE" w:rsidRDefault="00263D81" w:rsidP="00263D81">
      <w:pPr>
        <w:spacing w:line="360" w:lineRule="exact"/>
        <w:ind w:leftChars="263" w:left="991" w:hanging="360"/>
        <w:rPr>
          <w:rFonts w:ascii="Arial" w:eastAsia="標楷體" w:hAnsi="Arial" w:cs="Arial"/>
          <w:color w:val="auto"/>
        </w:rPr>
      </w:pPr>
    </w:p>
    <w:p w14:paraId="6D7E8537" w14:textId="77777777" w:rsidR="00263D81" w:rsidRPr="00587DBE" w:rsidRDefault="00263D81" w:rsidP="00263D81">
      <w:pPr>
        <w:spacing w:line="360" w:lineRule="exact"/>
        <w:ind w:leftChars="263" w:left="991" w:hanging="360"/>
        <w:rPr>
          <w:rFonts w:ascii="Arial" w:eastAsia="標楷體" w:hAnsi="Arial" w:cs="Arial"/>
          <w:color w:val="auto"/>
        </w:rPr>
      </w:pPr>
    </w:p>
    <w:p w14:paraId="29C97988" w14:textId="77777777" w:rsidR="00263D81" w:rsidRPr="00587DBE" w:rsidRDefault="00263D81" w:rsidP="00263D81">
      <w:pPr>
        <w:spacing w:line="360" w:lineRule="exact"/>
        <w:ind w:leftChars="263" w:left="991" w:hanging="360"/>
        <w:rPr>
          <w:rFonts w:ascii="Arial" w:eastAsia="標楷體" w:hAnsi="Arial" w:cs="Arial"/>
          <w:color w:val="auto"/>
        </w:rPr>
      </w:pPr>
    </w:p>
    <w:p w14:paraId="31481546" w14:textId="77777777" w:rsidR="00263D81" w:rsidRPr="00587DBE" w:rsidRDefault="00263D81" w:rsidP="00263D81">
      <w:pPr>
        <w:spacing w:line="360" w:lineRule="exact"/>
        <w:ind w:leftChars="263" w:left="991" w:hanging="360"/>
        <w:rPr>
          <w:rFonts w:ascii="Arial" w:eastAsia="標楷體" w:hAnsi="Arial" w:cs="Arial"/>
          <w:color w:val="auto"/>
        </w:rPr>
      </w:pPr>
    </w:p>
    <w:p w14:paraId="3564E11E" w14:textId="77777777" w:rsidR="00263D81" w:rsidRPr="00587DBE" w:rsidRDefault="00263D81" w:rsidP="00263D81">
      <w:pPr>
        <w:spacing w:line="360" w:lineRule="exact"/>
        <w:ind w:leftChars="263" w:left="991" w:hanging="360"/>
        <w:rPr>
          <w:rFonts w:ascii="Arial" w:eastAsia="標楷體" w:hAnsi="Arial" w:cs="Arial"/>
          <w:color w:val="auto"/>
        </w:rPr>
      </w:pPr>
    </w:p>
    <w:p w14:paraId="7A1D08B2" w14:textId="77777777" w:rsidR="00263D81" w:rsidRPr="00587DBE" w:rsidRDefault="00263D81" w:rsidP="00263D81">
      <w:pPr>
        <w:spacing w:line="360" w:lineRule="exact"/>
        <w:ind w:leftChars="263" w:left="991" w:hanging="360"/>
        <w:rPr>
          <w:rFonts w:ascii="Arial" w:eastAsia="標楷體" w:hAnsi="Arial" w:cs="Arial"/>
          <w:color w:val="auto"/>
        </w:rPr>
      </w:pPr>
    </w:p>
    <w:p w14:paraId="46E39BD6" w14:textId="77777777" w:rsidR="00263D81" w:rsidRPr="00587DBE" w:rsidRDefault="00263D81" w:rsidP="00263D81">
      <w:pPr>
        <w:spacing w:line="360" w:lineRule="exact"/>
        <w:ind w:leftChars="263" w:left="991" w:hanging="360"/>
        <w:rPr>
          <w:rFonts w:ascii="Arial" w:eastAsia="標楷體" w:hAnsi="Arial" w:cs="Arial"/>
          <w:color w:val="auto"/>
        </w:rPr>
      </w:pPr>
    </w:p>
    <w:p w14:paraId="24DE2E4C" w14:textId="77777777" w:rsidR="00263D81" w:rsidRPr="00587DBE" w:rsidRDefault="00263D81" w:rsidP="00263D81">
      <w:pPr>
        <w:spacing w:line="360" w:lineRule="exact"/>
        <w:ind w:leftChars="263" w:left="991" w:hanging="360"/>
        <w:rPr>
          <w:rFonts w:ascii="Arial" w:eastAsia="標楷體" w:hAnsi="Arial" w:cs="Arial"/>
          <w:color w:val="auto"/>
        </w:rPr>
      </w:pPr>
    </w:p>
    <w:p w14:paraId="7AA2CD02" w14:textId="77777777" w:rsidR="00263D81" w:rsidRPr="00587DBE" w:rsidRDefault="00263D81" w:rsidP="00263D81">
      <w:pPr>
        <w:spacing w:line="360" w:lineRule="exact"/>
        <w:ind w:leftChars="263" w:left="991" w:hanging="360"/>
        <w:rPr>
          <w:rFonts w:ascii="Arial" w:eastAsia="標楷體" w:hAnsi="Arial" w:cs="Arial"/>
          <w:color w:val="auto"/>
        </w:rPr>
      </w:pPr>
    </w:p>
    <w:p w14:paraId="529FB6CB" w14:textId="77777777" w:rsidR="00263D81" w:rsidRPr="00587DBE" w:rsidRDefault="00263D81" w:rsidP="00263D81">
      <w:pPr>
        <w:spacing w:line="360" w:lineRule="exact"/>
        <w:ind w:leftChars="263" w:left="991" w:hanging="360"/>
        <w:rPr>
          <w:rFonts w:ascii="Arial" w:eastAsia="標楷體" w:hAnsi="Arial" w:cs="Arial"/>
          <w:color w:val="auto"/>
        </w:rPr>
      </w:pPr>
    </w:p>
    <w:p w14:paraId="54346755" w14:textId="77777777" w:rsidR="00263D81" w:rsidRPr="00587DBE" w:rsidRDefault="00263D81" w:rsidP="00263D81">
      <w:pPr>
        <w:spacing w:line="360" w:lineRule="exact"/>
        <w:ind w:leftChars="263" w:left="991" w:hanging="360"/>
        <w:rPr>
          <w:rFonts w:ascii="Arial" w:eastAsia="標楷體" w:hAnsi="Arial" w:cs="Arial"/>
          <w:color w:val="auto"/>
        </w:rPr>
      </w:pPr>
    </w:p>
    <w:p w14:paraId="796CFCB2" w14:textId="77777777" w:rsidR="00263D81" w:rsidRPr="00587DBE" w:rsidRDefault="00263D81" w:rsidP="00263D81">
      <w:pPr>
        <w:spacing w:line="360" w:lineRule="exact"/>
        <w:ind w:leftChars="263" w:left="991" w:hanging="360"/>
        <w:rPr>
          <w:rFonts w:ascii="Arial" w:eastAsia="標楷體" w:hAnsi="Arial" w:cs="Arial"/>
          <w:color w:val="auto"/>
        </w:rPr>
      </w:pPr>
    </w:p>
    <w:p w14:paraId="65272A2E" w14:textId="77777777" w:rsidR="00263D81" w:rsidRPr="00587DBE" w:rsidRDefault="00263D81" w:rsidP="00263D81">
      <w:pPr>
        <w:spacing w:line="360" w:lineRule="exact"/>
        <w:ind w:leftChars="263" w:left="991" w:hanging="360"/>
        <w:rPr>
          <w:rFonts w:ascii="Arial" w:eastAsia="標楷體" w:hAnsi="Arial" w:cs="Arial"/>
          <w:color w:val="auto"/>
        </w:rPr>
      </w:pPr>
    </w:p>
    <w:p w14:paraId="2A8A07BF" w14:textId="77777777" w:rsidR="00263D81" w:rsidRPr="00587DBE" w:rsidRDefault="00263D81" w:rsidP="00263D81">
      <w:pPr>
        <w:spacing w:line="360" w:lineRule="exact"/>
        <w:ind w:leftChars="263" w:left="991" w:hanging="360"/>
        <w:rPr>
          <w:rFonts w:ascii="Arial" w:eastAsia="標楷體" w:hAnsi="Arial" w:cs="Arial"/>
          <w:color w:val="auto"/>
        </w:rPr>
      </w:pPr>
    </w:p>
    <w:p w14:paraId="0C57E67C" w14:textId="77777777" w:rsidR="00263D81" w:rsidRPr="00587DBE" w:rsidRDefault="00263D81" w:rsidP="00263D81">
      <w:pPr>
        <w:spacing w:line="360" w:lineRule="exact"/>
        <w:ind w:leftChars="263" w:left="991" w:hanging="360"/>
        <w:rPr>
          <w:rFonts w:ascii="Arial" w:eastAsia="標楷體" w:hAnsi="Arial" w:cs="Arial"/>
          <w:color w:val="auto"/>
        </w:rPr>
      </w:pPr>
    </w:p>
    <w:p w14:paraId="2331CA16"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2" w:name="_Toc219974914"/>
      <w:r w:rsidRPr="00587DBE">
        <w:rPr>
          <w:rFonts w:ascii="Arial" w:eastAsia="標楷體" w:hAnsi="Arial" w:cs="Arial"/>
          <w:color w:val="A02B93" w:themeColor="accent5"/>
        </w:rPr>
        <w:lastRenderedPageBreak/>
        <w:t>附件二、評選項目、標準及配分權重</w:t>
      </w:r>
      <w:bookmarkEnd w:id="82"/>
      <w:r w:rsidRPr="00587DBE">
        <w:rPr>
          <w:rFonts w:ascii="Arial" w:eastAsia="標楷體" w:hAnsi="Arial" w:cs="Arial"/>
          <w:color w:val="A02B93" w:themeColor="accent5"/>
        </w:rPr>
        <w:t xml:space="preserve"> </w:t>
      </w:r>
    </w:p>
    <w:tbl>
      <w:tblPr>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5"/>
        <w:gridCol w:w="7352"/>
        <w:gridCol w:w="1134"/>
      </w:tblGrid>
      <w:tr w:rsidR="00263D81" w:rsidRPr="00587DBE" w14:paraId="40C8B4FE" w14:textId="77777777" w:rsidTr="00F5751F">
        <w:trPr>
          <w:trHeight w:val="227"/>
          <w:jc w:val="center"/>
        </w:trPr>
        <w:tc>
          <w:tcPr>
            <w:tcW w:w="1285" w:type="dxa"/>
            <w:tcMar>
              <w:top w:w="100" w:type="dxa"/>
              <w:left w:w="100" w:type="dxa"/>
              <w:bottom w:w="100" w:type="dxa"/>
              <w:right w:w="100" w:type="dxa"/>
            </w:tcMar>
            <w:vAlign w:val="center"/>
          </w:tcPr>
          <w:p w14:paraId="482279D2" w14:textId="77777777" w:rsidR="00263D81" w:rsidRPr="00587DBE" w:rsidRDefault="00263D81" w:rsidP="00F5751F">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項目</w:t>
            </w:r>
          </w:p>
        </w:tc>
        <w:tc>
          <w:tcPr>
            <w:tcW w:w="7352" w:type="dxa"/>
            <w:tcMar>
              <w:top w:w="100" w:type="dxa"/>
              <w:left w:w="100" w:type="dxa"/>
              <w:bottom w:w="100" w:type="dxa"/>
              <w:right w:w="100" w:type="dxa"/>
            </w:tcMar>
            <w:vAlign w:val="center"/>
          </w:tcPr>
          <w:p w14:paraId="6DA8403B" w14:textId="77777777" w:rsidR="00263D81" w:rsidRPr="00587DBE" w:rsidRDefault="00263D81" w:rsidP="00F5751F">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內容</w:t>
            </w:r>
          </w:p>
        </w:tc>
        <w:tc>
          <w:tcPr>
            <w:tcW w:w="1134" w:type="dxa"/>
            <w:tcMar>
              <w:top w:w="100" w:type="dxa"/>
              <w:left w:w="100" w:type="dxa"/>
              <w:bottom w:w="100" w:type="dxa"/>
              <w:right w:w="100" w:type="dxa"/>
            </w:tcMar>
            <w:vAlign w:val="center"/>
          </w:tcPr>
          <w:p w14:paraId="6AB51A8E" w14:textId="77777777" w:rsidR="00263D81" w:rsidRPr="00587DBE" w:rsidRDefault="00263D81" w:rsidP="00F5751F">
            <w:pPr>
              <w:pBdr>
                <w:top w:val="nil"/>
                <w:left w:val="nil"/>
                <w:bottom w:val="nil"/>
                <w:right w:val="nil"/>
                <w:between w:val="nil"/>
              </w:pBdr>
              <w:adjustRightInd w:val="0"/>
              <w:snapToGrid w:val="0"/>
              <w:spacing w:line="340" w:lineRule="exact"/>
              <w:ind w:leftChars="-50" w:left="-120" w:rightChars="-50" w:right="-120"/>
              <w:jc w:val="center"/>
              <w:rPr>
                <w:rFonts w:ascii="Arial" w:eastAsia="標楷體" w:hAnsi="Arial" w:cs="Arial"/>
                <w:color w:val="auto"/>
                <w:spacing w:val="-10"/>
              </w:rPr>
            </w:pPr>
            <w:r w:rsidRPr="00587DBE">
              <w:rPr>
                <w:rFonts w:ascii="標楷體" w:eastAsia="標楷體" w:hAnsi="標楷體" w:cs="Arial" w:hint="eastAsia"/>
                <w:color w:val="auto"/>
              </w:rPr>
              <w:t>【</w:t>
            </w:r>
            <w:r w:rsidRPr="00587DBE">
              <w:rPr>
                <w:rFonts w:ascii="Arial" w:eastAsia="標楷體" w:hAnsi="Arial" w:cs="Arial"/>
                <w:color w:val="auto"/>
                <w:spacing w:val="-10"/>
              </w:rPr>
              <w:t>權重</w:t>
            </w:r>
            <w:r w:rsidRPr="00587DBE">
              <w:rPr>
                <w:rFonts w:ascii="Arial" w:eastAsia="標楷體" w:hAnsi="Arial" w:cs="Arial"/>
                <w:color w:val="auto"/>
                <w:spacing w:val="-10"/>
              </w:rPr>
              <w:t>%</w:t>
            </w:r>
            <w:r w:rsidRPr="00587DBE">
              <w:rPr>
                <w:rFonts w:ascii="標楷體" w:eastAsia="標楷體" w:hAnsi="標楷體" w:cs="Arial" w:hint="eastAsia"/>
                <w:color w:val="auto"/>
              </w:rPr>
              <w:t>】</w:t>
            </w:r>
          </w:p>
        </w:tc>
      </w:tr>
      <w:tr w:rsidR="00263D81" w:rsidRPr="00587DBE" w14:paraId="25A1FCE5" w14:textId="77777777" w:rsidTr="00F5751F">
        <w:trPr>
          <w:jc w:val="center"/>
        </w:trPr>
        <w:tc>
          <w:tcPr>
            <w:tcW w:w="1285" w:type="dxa"/>
            <w:vMerge w:val="restart"/>
            <w:tcMar>
              <w:top w:w="100" w:type="dxa"/>
              <w:left w:w="100" w:type="dxa"/>
              <w:bottom w:w="100" w:type="dxa"/>
              <w:right w:w="100" w:type="dxa"/>
            </w:tcMar>
            <w:vAlign w:val="center"/>
          </w:tcPr>
          <w:p w14:paraId="6ED45454" w14:textId="77777777" w:rsidR="00263D81" w:rsidRPr="00587DBE" w:rsidRDefault="00263D81" w:rsidP="00F5751F">
            <w:pPr>
              <w:pBdr>
                <w:top w:val="nil"/>
                <w:left w:val="nil"/>
                <w:bottom w:val="nil"/>
                <w:right w:val="nil"/>
                <w:between w:val="nil"/>
              </w:pBdr>
              <w:spacing w:before="240"/>
              <w:jc w:val="both"/>
              <w:rPr>
                <w:rFonts w:ascii="Arial" w:eastAsia="標楷體" w:hAnsi="Arial" w:cs="Arial"/>
                <w:color w:val="auto"/>
              </w:rPr>
            </w:pPr>
            <w:r w:rsidRPr="00587DBE">
              <w:rPr>
                <w:rFonts w:ascii="Arial" w:eastAsia="標楷體" w:hAnsi="Arial" w:cs="Arial"/>
                <w:color w:val="auto"/>
              </w:rPr>
              <w:t>團隊專業能力及經驗</w:t>
            </w:r>
          </w:p>
        </w:tc>
        <w:tc>
          <w:tcPr>
            <w:tcW w:w="7352" w:type="dxa"/>
            <w:tcMar>
              <w:top w:w="100" w:type="dxa"/>
              <w:left w:w="100" w:type="dxa"/>
              <w:bottom w:w="100" w:type="dxa"/>
              <w:right w:w="100" w:type="dxa"/>
            </w:tcMar>
          </w:tcPr>
          <w:p w14:paraId="62B41579" w14:textId="77777777" w:rsidR="00263D81" w:rsidRPr="00587DBE" w:rsidRDefault="00263D81" w:rsidP="00F5751F">
            <w:pPr>
              <w:pBdr>
                <w:top w:val="nil"/>
                <w:left w:val="nil"/>
                <w:bottom w:val="nil"/>
                <w:right w:val="nil"/>
                <w:between w:val="nil"/>
              </w:pBdr>
              <w:spacing w:line="340" w:lineRule="exact"/>
              <w:rPr>
                <w:rFonts w:ascii="Arial" w:eastAsia="標楷體" w:hAnsi="Arial" w:cs="Arial"/>
                <w:color w:val="auto"/>
              </w:rPr>
            </w:pPr>
            <w:r w:rsidRPr="00587DBE">
              <w:rPr>
                <w:rFonts w:ascii="Arial" w:eastAsia="標楷體" w:hAnsi="Arial" w:cs="Arial"/>
                <w:color w:val="auto"/>
              </w:rPr>
              <w:t>計畫主持人（含共</w:t>
            </w:r>
            <w:r w:rsidRPr="00587DBE">
              <w:rPr>
                <w:rFonts w:ascii="Arial" w:eastAsia="標楷體" w:hAnsi="Arial" w:cs="Arial"/>
                <w:color w:val="auto"/>
              </w:rPr>
              <w:t>/</w:t>
            </w:r>
            <w:r w:rsidRPr="00587DBE">
              <w:rPr>
                <w:rFonts w:ascii="Arial" w:eastAsia="標楷體" w:hAnsi="Arial" w:cs="Arial"/>
                <w:color w:val="auto"/>
              </w:rPr>
              <w:t>協同主持人）及工作成員名單，各人員所任工作，與本案相關之學經歷、專業技術證照、取得與採購案相關認證、訓練合格證明，有何優良或不良事蹟等情形。</w:t>
            </w:r>
          </w:p>
        </w:tc>
        <w:tc>
          <w:tcPr>
            <w:tcW w:w="1134" w:type="dxa"/>
            <w:vMerge w:val="restart"/>
            <w:tcMar>
              <w:top w:w="100" w:type="dxa"/>
              <w:left w:w="100" w:type="dxa"/>
              <w:bottom w:w="100" w:type="dxa"/>
              <w:right w:w="100" w:type="dxa"/>
            </w:tcMar>
            <w:vAlign w:val="center"/>
          </w:tcPr>
          <w:p w14:paraId="31A89FA5"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(25)</w:t>
            </w:r>
          </w:p>
          <w:p w14:paraId="2D014ADE" w14:textId="77777777" w:rsidR="00263D81" w:rsidRPr="00587DBE" w:rsidRDefault="00263D81" w:rsidP="00F5751F">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25%</w:t>
            </w:r>
            <w:r w:rsidRPr="00587DBE">
              <w:rPr>
                <w:rFonts w:ascii="標楷體" w:eastAsia="標楷體" w:hAnsi="標楷體" w:cs="Arial" w:hint="eastAsia"/>
                <w:color w:val="auto"/>
              </w:rPr>
              <w:t>】</w:t>
            </w:r>
          </w:p>
        </w:tc>
      </w:tr>
      <w:tr w:rsidR="00263D81" w:rsidRPr="00587DBE" w14:paraId="4FC09E09" w14:textId="77777777" w:rsidTr="00F5751F">
        <w:trPr>
          <w:jc w:val="center"/>
        </w:trPr>
        <w:tc>
          <w:tcPr>
            <w:tcW w:w="1285" w:type="dxa"/>
            <w:vMerge/>
            <w:tcMar>
              <w:top w:w="100" w:type="dxa"/>
              <w:left w:w="100" w:type="dxa"/>
              <w:bottom w:w="100" w:type="dxa"/>
              <w:right w:w="100" w:type="dxa"/>
            </w:tcMar>
            <w:vAlign w:val="center"/>
          </w:tcPr>
          <w:p w14:paraId="526F934A"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1D725D45" w14:textId="77777777" w:rsidR="00263D81" w:rsidRPr="00587DBE" w:rsidRDefault="00263D81" w:rsidP="00F5751F">
            <w:pPr>
              <w:pBdr>
                <w:top w:val="nil"/>
                <w:left w:val="nil"/>
                <w:bottom w:val="nil"/>
                <w:right w:val="nil"/>
                <w:between w:val="nil"/>
              </w:pBdr>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年內與本案有關且已完成之實績（無實績者</w:t>
            </w:r>
            <w:r w:rsidRPr="00587DBE">
              <w:rPr>
                <w:rFonts w:ascii="Arial" w:eastAsia="標楷體" w:hAnsi="Arial" w:cs="Arial"/>
                <w:color w:val="auto"/>
              </w:rPr>
              <w:t>0</w:t>
            </w:r>
            <w:r w:rsidRPr="00587DBE">
              <w:rPr>
                <w:rFonts w:ascii="Arial" w:eastAsia="標楷體" w:hAnsi="Arial" w:cs="Arial"/>
                <w:color w:val="auto"/>
              </w:rPr>
              <w:t>分；實績有減價收受、逾期等違約情形且可歸責於廠商，可扣分，至多扣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4</w:t>
            </w:r>
            <w:r w:rsidRPr="00587DBE">
              <w:rPr>
                <w:rFonts w:ascii="Arial" w:eastAsia="標楷體" w:hAnsi="Arial" w:cs="Arial"/>
                <w:color w:val="auto"/>
              </w:rPr>
              <w:t>分）。</w:t>
            </w:r>
          </w:p>
        </w:tc>
        <w:tc>
          <w:tcPr>
            <w:tcW w:w="1134" w:type="dxa"/>
            <w:vMerge/>
            <w:tcMar>
              <w:top w:w="100" w:type="dxa"/>
              <w:left w:w="100" w:type="dxa"/>
              <w:bottom w:w="100" w:type="dxa"/>
              <w:right w:w="100" w:type="dxa"/>
            </w:tcMar>
            <w:vAlign w:val="center"/>
          </w:tcPr>
          <w:p w14:paraId="4770DC4F"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66074BF" w14:textId="77777777" w:rsidTr="00F5751F">
        <w:trPr>
          <w:jc w:val="center"/>
        </w:trPr>
        <w:tc>
          <w:tcPr>
            <w:tcW w:w="1285" w:type="dxa"/>
            <w:vMerge/>
            <w:tcMar>
              <w:top w:w="100" w:type="dxa"/>
              <w:left w:w="100" w:type="dxa"/>
              <w:bottom w:w="100" w:type="dxa"/>
              <w:right w:w="100" w:type="dxa"/>
            </w:tcMar>
            <w:vAlign w:val="center"/>
          </w:tcPr>
          <w:p w14:paraId="2B7BA938"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42179D0A" w14:textId="77777777" w:rsidR="00263D81" w:rsidRPr="00587DBE" w:rsidRDefault="00263D81" w:rsidP="00F5751F">
            <w:pPr>
              <w:pBdr>
                <w:top w:val="nil"/>
                <w:left w:val="nil"/>
                <w:bottom w:val="nil"/>
                <w:right w:val="nil"/>
                <w:between w:val="nil"/>
              </w:pBdr>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年內受獎懲情形（含分包廠商）</w:t>
            </w:r>
            <w:r w:rsidRPr="00587DBE">
              <w:rPr>
                <w:rFonts w:ascii="Arial" w:eastAsia="標楷體" w:hAnsi="Arial" w:cs="Arial" w:hint="eastAsia"/>
                <w:color w:val="auto"/>
              </w:rPr>
              <w:t>；</w:t>
            </w:r>
            <w:r w:rsidRPr="00587DBE">
              <w:rPr>
                <w:rFonts w:ascii="Arial" w:eastAsia="標楷體" w:hAnsi="Arial" w:cs="Arial"/>
                <w:color w:val="auto"/>
              </w:rPr>
              <w:t>包括獎勵、優良事蹟、不良之紀錄</w:t>
            </w:r>
            <w:r>
              <w:rPr>
                <w:rFonts w:ascii="Arial" w:eastAsia="標楷體" w:hAnsi="Arial" w:cs="Arial" w:hint="eastAsia"/>
                <w:color w:val="auto"/>
              </w:rPr>
              <w:t>，</w:t>
            </w:r>
            <w:r w:rsidRPr="00587DBE">
              <w:rPr>
                <w:rFonts w:ascii="Arial" w:eastAsia="標楷體" w:hAnsi="Arial" w:cs="Arial"/>
                <w:color w:val="auto"/>
              </w:rPr>
              <w:t>是否曾為優良廠商</w:t>
            </w:r>
            <w:r w:rsidRPr="00587DBE">
              <w:rPr>
                <w:rFonts w:ascii="Arial" w:eastAsia="標楷體" w:hAnsi="Arial" w:cs="Arial" w:hint="eastAsia"/>
                <w:color w:val="auto"/>
              </w:rPr>
              <w:t>，</w:t>
            </w:r>
            <w:r w:rsidRPr="00587DBE">
              <w:rPr>
                <w:rFonts w:ascii="Arial" w:eastAsia="標楷體" w:hAnsi="Arial" w:cs="Arial"/>
                <w:color w:val="auto"/>
              </w:rPr>
              <w:t>或曾為受停業處分之廠商，或曾為政府採購法拒絕往來廠商，可利用政府電子採購網或其他目的事業主管機關網站查詢（無獎懲者</w:t>
            </w:r>
            <w:r w:rsidRPr="00587DBE">
              <w:rPr>
                <w:rFonts w:ascii="Arial" w:eastAsia="標楷體" w:hAnsi="Arial" w:cs="Arial"/>
                <w:color w:val="auto"/>
              </w:rPr>
              <w:t>0</w:t>
            </w:r>
            <w:r w:rsidRPr="00587DBE">
              <w:rPr>
                <w:rFonts w:ascii="Arial" w:eastAsia="標楷體" w:hAnsi="Arial" w:cs="Arial"/>
                <w:color w:val="auto"/>
              </w:rPr>
              <w:t>分；有不良或懲處紀錄者，至多扣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4</w:t>
            </w:r>
            <w:r w:rsidRPr="00587DBE">
              <w:rPr>
                <w:rFonts w:ascii="Arial" w:eastAsia="標楷體" w:hAnsi="Arial" w:cs="Arial"/>
                <w:color w:val="auto"/>
              </w:rPr>
              <w:t>分）</w:t>
            </w:r>
          </w:p>
        </w:tc>
        <w:tc>
          <w:tcPr>
            <w:tcW w:w="1134" w:type="dxa"/>
            <w:vMerge/>
            <w:tcMar>
              <w:top w:w="100" w:type="dxa"/>
              <w:left w:w="100" w:type="dxa"/>
              <w:bottom w:w="100" w:type="dxa"/>
              <w:right w:w="100" w:type="dxa"/>
            </w:tcMar>
            <w:vAlign w:val="center"/>
          </w:tcPr>
          <w:p w14:paraId="1EF05E5A"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24B6AD92" w14:textId="77777777" w:rsidTr="00F5751F">
        <w:trPr>
          <w:trHeight w:val="420"/>
          <w:jc w:val="center"/>
        </w:trPr>
        <w:tc>
          <w:tcPr>
            <w:tcW w:w="1285" w:type="dxa"/>
            <w:vMerge w:val="restart"/>
            <w:tcMar>
              <w:top w:w="100" w:type="dxa"/>
              <w:left w:w="100" w:type="dxa"/>
              <w:bottom w:w="100" w:type="dxa"/>
              <w:right w:w="100" w:type="dxa"/>
            </w:tcMar>
            <w:vAlign w:val="center"/>
          </w:tcPr>
          <w:p w14:paraId="3D6B72E4"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r w:rsidRPr="00587DBE">
              <w:rPr>
                <w:rFonts w:ascii="Arial" w:eastAsia="標楷體" w:hAnsi="Arial" w:cs="Arial"/>
                <w:color w:val="auto"/>
              </w:rPr>
              <w:t>執行能力及相關服務</w:t>
            </w:r>
          </w:p>
        </w:tc>
        <w:tc>
          <w:tcPr>
            <w:tcW w:w="7352" w:type="dxa"/>
            <w:tcMar>
              <w:top w:w="100" w:type="dxa"/>
              <w:left w:w="100" w:type="dxa"/>
              <w:bottom w:w="100" w:type="dxa"/>
              <w:right w:w="100" w:type="dxa"/>
            </w:tcMar>
          </w:tcPr>
          <w:p w14:paraId="5E2374CF" w14:textId="77777777" w:rsidR="00263D81" w:rsidRPr="00587DBE" w:rsidRDefault="00263D81" w:rsidP="00F5751F">
            <w:pPr>
              <w:pBdr>
                <w:top w:val="nil"/>
                <w:left w:val="nil"/>
                <w:bottom w:val="nil"/>
                <w:right w:val="nil"/>
                <w:between w:val="nil"/>
              </w:pBdr>
              <w:tabs>
                <w:tab w:val="left" w:pos="173"/>
              </w:tabs>
              <w:spacing w:line="340" w:lineRule="exact"/>
              <w:rPr>
                <w:rFonts w:ascii="Arial" w:eastAsia="標楷體" w:hAnsi="Arial" w:cs="Arial"/>
                <w:color w:val="auto"/>
              </w:rPr>
            </w:pPr>
            <w:r w:rsidRPr="00587DBE">
              <w:rPr>
                <w:rFonts w:ascii="Arial" w:eastAsia="標楷體" w:hAnsi="Arial" w:cs="Arial"/>
                <w:color w:val="auto"/>
              </w:rPr>
              <w:t>主要工作人數及配置、工作計畫，預定進度、如何完整暸解及配合機關需求、如何如期如質履約之說明、尚在履約相關契約件數、金額及是否有逾期情形（有逾期且可歸責於廠商者，可扣分，至多扣</w:t>
            </w:r>
            <w:r w:rsidRPr="00587DBE">
              <w:rPr>
                <w:rFonts w:ascii="Arial" w:eastAsia="標楷體" w:hAnsi="Arial" w:cs="Arial"/>
                <w:color w:val="auto"/>
              </w:rPr>
              <w:t>4</w:t>
            </w:r>
            <w:r w:rsidRPr="00587DBE">
              <w:rPr>
                <w:rFonts w:ascii="Arial" w:eastAsia="標楷體" w:hAnsi="Arial" w:cs="Arial"/>
                <w:color w:val="auto"/>
              </w:rPr>
              <w:t>分）</w:t>
            </w:r>
          </w:p>
        </w:tc>
        <w:tc>
          <w:tcPr>
            <w:tcW w:w="1134" w:type="dxa"/>
            <w:vMerge w:val="restart"/>
            <w:tcMar>
              <w:top w:w="100" w:type="dxa"/>
              <w:left w:w="100" w:type="dxa"/>
              <w:bottom w:w="100" w:type="dxa"/>
              <w:right w:w="100" w:type="dxa"/>
            </w:tcMar>
            <w:vAlign w:val="center"/>
          </w:tcPr>
          <w:p w14:paraId="11451D31"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(55)</w:t>
            </w:r>
          </w:p>
          <w:p w14:paraId="237D9B2C" w14:textId="77777777" w:rsidR="00263D81" w:rsidRPr="00587DBE" w:rsidRDefault="00263D81" w:rsidP="00F5751F">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55%</w:t>
            </w:r>
            <w:r w:rsidRPr="00587DBE">
              <w:rPr>
                <w:rFonts w:ascii="標楷體" w:eastAsia="標楷體" w:hAnsi="標楷體" w:cs="Arial" w:hint="eastAsia"/>
                <w:color w:val="auto"/>
              </w:rPr>
              <w:t>】</w:t>
            </w:r>
          </w:p>
        </w:tc>
      </w:tr>
      <w:tr w:rsidR="00263D81" w:rsidRPr="00587DBE" w14:paraId="45846A21" w14:textId="77777777" w:rsidTr="00F5751F">
        <w:trPr>
          <w:trHeight w:val="235"/>
          <w:jc w:val="center"/>
        </w:trPr>
        <w:tc>
          <w:tcPr>
            <w:tcW w:w="1285" w:type="dxa"/>
            <w:vMerge/>
            <w:tcMar>
              <w:top w:w="100" w:type="dxa"/>
              <w:left w:w="100" w:type="dxa"/>
              <w:bottom w:w="100" w:type="dxa"/>
              <w:right w:w="100" w:type="dxa"/>
            </w:tcMar>
            <w:vAlign w:val="center"/>
          </w:tcPr>
          <w:p w14:paraId="0F2D7190"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5D6A6BA4"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系統規劃之規劃及建置構想（含作業功能清單、新舊系統轉移計劃）</w:t>
            </w:r>
          </w:p>
        </w:tc>
        <w:tc>
          <w:tcPr>
            <w:tcW w:w="1134" w:type="dxa"/>
            <w:vMerge/>
            <w:tcMar>
              <w:top w:w="100" w:type="dxa"/>
              <w:left w:w="100" w:type="dxa"/>
              <w:bottom w:w="100" w:type="dxa"/>
              <w:right w:w="100" w:type="dxa"/>
            </w:tcMar>
            <w:vAlign w:val="center"/>
          </w:tcPr>
          <w:p w14:paraId="56B0539C"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58C45F15" w14:textId="77777777" w:rsidTr="00F5751F">
        <w:trPr>
          <w:trHeight w:val="227"/>
          <w:jc w:val="center"/>
        </w:trPr>
        <w:tc>
          <w:tcPr>
            <w:tcW w:w="1285" w:type="dxa"/>
            <w:vMerge/>
            <w:tcMar>
              <w:top w:w="100" w:type="dxa"/>
              <w:left w:w="100" w:type="dxa"/>
              <w:bottom w:w="100" w:type="dxa"/>
              <w:right w:w="100" w:type="dxa"/>
            </w:tcMar>
            <w:vAlign w:val="center"/>
          </w:tcPr>
          <w:p w14:paraId="03E84165"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00216529"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系統整合技術及管理方法</w:t>
            </w:r>
          </w:p>
        </w:tc>
        <w:tc>
          <w:tcPr>
            <w:tcW w:w="1134" w:type="dxa"/>
            <w:vMerge/>
            <w:tcMar>
              <w:top w:w="100" w:type="dxa"/>
              <w:left w:w="100" w:type="dxa"/>
              <w:bottom w:w="100" w:type="dxa"/>
              <w:right w:w="100" w:type="dxa"/>
            </w:tcMar>
            <w:vAlign w:val="center"/>
          </w:tcPr>
          <w:p w14:paraId="1C32827B"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7150CF6" w14:textId="77777777" w:rsidTr="00F5751F">
        <w:trPr>
          <w:trHeight w:val="227"/>
          <w:jc w:val="center"/>
        </w:trPr>
        <w:tc>
          <w:tcPr>
            <w:tcW w:w="1285" w:type="dxa"/>
            <w:vMerge/>
            <w:tcMar>
              <w:top w:w="100" w:type="dxa"/>
              <w:left w:w="100" w:type="dxa"/>
              <w:bottom w:w="100" w:type="dxa"/>
              <w:right w:w="100" w:type="dxa"/>
            </w:tcMar>
            <w:vAlign w:val="center"/>
          </w:tcPr>
          <w:p w14:paraId="00808BEA"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5E8436F8"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系統相容、擴充、穩定性</w:t>
            </w:r>
          </w:p>
        </w:tc>
        <w:tc>
          <w:tcPr>
            <w:tcW w:w="1134" w:type="dxa"/>
            <w:vMerge/>
            <w:tcMar>
              <w:top w:w="100" w:type="dxa"/>
              <w:left w:w="100" w:type="dxa"/>
              <w:bottom w:w="100" w:type="dxa"/>
              <w:right w:w="100" w:type="dxa"/>
            </w:tcMar>
            <w:vAlign w:val="center"/>
          </w:tcPr>
          <w:p w14:paraId="113DB352"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895BD04" w14:textId="77777777" w:rsidTr="00F5751F">
        <w:trPr>
          <w:trHeight w:val="227"/>
          <w:jc w:val="center"/>
        </w:trPr>
        <w:tc>
          <w:tcPr>
            <w:tcW w:w="1285" w:type="dxa"/>
            <w:vMerge/>
            <w:tcMar>
              <w:top w:w="100" w:type="dxa"/>
              <w:left w:w="100" w:type="dxa"/>
              <w:bottom w:w="100" w:type="dxa"/>
              <w:right w:w="100" w:type="dxa"/>
            </w:tcMar>
            <w:vAlign w:val="center"/>
          </w:tcPr>
          <w:p w14:paraId="4D9EE75F"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641F1594"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系統測試之規劃及執行方式</w:t>
            </w:r>
          </w:p>
        </w:tc>
        <w:tc>
          <w:tcPr>
            <w:tcW w:w="1134" w:type="dxa"/>
            <w:vMerge/>
            <w:tcMar>
              <w:top w:w="100" w:type="dxa"/>
              <w:left w:w="100" w:type="dxa"/>
              <w:bottom w:w="100" w:type="dxa"/>
              <w:right w:w="100" w:type="dxa"/>
            </w:tcMar>
            <w:vAlign w:val="center"/>
          </w:tcPr>
          <w:p w14:paraId="178BC874"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5F97F3BD" w14:textId="77777777" w:rsidTr="00F5751F">
        <w:trPr>
          <w:trHeight w:val="321"/>
          <w:jc w:val="center"/>
        </w:trPr>
        <w:tc>
          <w:tcPr>
            <w:tcW w:w="1285" w:type="dxa"/>
            <w:vMerge/>
            <w:tcMar>
              <w:top w:w="100" w:type="dxa"/>
              <w:left w:w="100" w:type="dxa"/>
              <w:bottom w:w="100" w:type="dxa"/>
              <w:right w:w="100" w:type="dxa"/>
            </w:tcMar>
            <w:vAlign w:val="center"/>
          </w:tcPr>
          <w:p w14:paraId="5381291B"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1D12C4CE"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服務水準及其達成之方法及提供之承諾</w:t>
            </w:r>
          </w:p>
        </w:tc>
        <w:tc>
          <w:tcPr>
            <w:tcW w:w="1134" w:type="dxa"/>
            <w:vMerge/>
            <w:tcMar>
              <w:top w:w="100" w:type="dxa"/>
              <w:left w:w="100" w:type="dxa"/>
              <w:bottom w:w="100" w:type="dxa"/>
              <w:right w:w="100" w:type="dxa"/>
            </w:tcMar>
            <w:vAlign w:val="center"/>
          </w:tcPr>
          <w:p w14:paraId="7414DE10"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5A87769C" w14:textId="77777777" w:rsidTr="00F5751F">
        <w:trPr>
          <w:trHeight w:val="321"/>
          <w:jc w:val="center"/>
        </w:trPr>
        <w:tc>
          <w:tcPr>
            <w:tcW w:w="1285" w:type="dxa"/>
            <w:vMerge/>
            <w:tcMar>
              <w:top w:w="100" w:type="dxa"/>
              <w:left w:w="100" w:type="dxa"/>
              <w:bottom w:w="100" w:type="dxa"/>
              <w:right w:w="100" w:type="dxa"/>
            </w:tcMar>
            <w:vAlign w:val="center"/>
          </w:tcPr>
          <w:p w14:paraId="636E711A"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1EF5CB50"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系統不中斷服務之風險管理（備援、履約應變及災害復原之規劃及執行方式）</w:t>
            </w:r>
          </w:p>
        </w:tc>
        <w:tc>
          <w:tcPr>
            <w:tcW w:w="1134" w:type="dxa"/>
            <w:vMerge/>
            <w:tcMar>
              <w:top w:w="100" w:type="dxa"/>
              <w:left w:w="100" w:type="dxa"/>
              <w:bottom w:w="100" w:type="dxa"/>
              <w:right w:w="100" w:type="dxa"/>
            </w:tcMar>
            <w:vAlign w:val="center"/>
          </w:tcPr>
          <w:p w14:paraId="56857FDF"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75AE8970" w14:textId="77777777" w:rsidTr="00F5751F">
        <w:trPr>
          <w:trHeight w:val="321"/>
          <w:jc w:val="center"/>
        </w:trPr>
        <w:tc>
          <w:tcPr>
            <w:tcW w:w="1285" w:type="dxa"/>
            <w:vMerge/>
            <w:tcMar>
              <w:top w:w="100" w:type="dxa"/>
              <w:left w:w="100" w:type="dxa"/>
              <w:bottom w:w="100" w:type="dxa"/>
              <w:right w:w="100" w:type="dxa"/>
            </w:tcMar>
            <w:vAlign w:val="center"/>
          </w:tcPr>
          <w:p w14:paraId="19DE2E65"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7BA6857F"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提供維護、諮詢及客服時間及方式</w:t>
            </w:r>
          </w:p>
        </w:tc>
        <w:tc>
          <w:tcPr>
            <w:tcW w:w="1134" w:type="dxa"/>
            <w:vMerge/>
            <w:tcMar>
              <w:top w:w="100" w:type="dxa"/>
              <w:left w:w="100" w:type="dxa"/>
              <w:bottom w:w="100" w:type="dxa"/>
              <w:right w:w="100" w:type="dxa"/>
            </w:tcMar>
            <w:vAlign w:val="center"/>
          </w:tcPr>
          <w:p w14:paraId="3E5C4ACE"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3BAB211" w14:textId="77777777" w:rsidTr="00F5751F">
        <w:trPr>
          <w:trHeight w:val="321"/>
          <w:jc w:val="center"/>
        </w:trPr>
        <w:tc>
          <w:tcPr>
            <w:tcW w:w="1285" w:type="dxa"/>
            <w:vMerge/>
            <w:tcMar>
              <w:top w:w="100" w:type="dxa"/>
              <w:left w:w="100" w:type="dxa"/>
              <w:bottom w:w="100" w:type="dxa"/>
              <w:right w:w="100" w:type="dxa"/>
            </w:tcMar>
            <w:vAlign w:val="center"/>
          </w:tcPr>
          <w:p w14:paraId="43DB8E44"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58ED94DA"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教育訓練之規劃及執行方式</w:t>
            </w:r>
          </w:p>
        </w:tc>
        <w:tc>
          <w:tcPr>
            <w:tcW w:w="1134" w:type="dxa"/>
            <w:vMerge/>
            <w:tcMar>
              <w:top w:w="100" w:type="dxa"/>
              <w:left w:w="100" w:type="dxa"/>
              <w:bottom w:w="100" w:type="dxa"/>
              <w:right w:w="100" w:type="dxa"/>
            </w:tcMar>
            <w:vAlign w:val="center"/>
          </w:tcPr>
          <w:p w14:paraId="2D745A58"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190A8DBA" w14:textId="77777777" w:rsidTr="00F5751F">
        <w:trPr>
          <w:trHeight w:val="321"/>
          <w:jc w:val="center"/>
        </w:trPr>
        <w:tc>
          <w:tcPr>
            <w:tcW w:w="1285" w:type="dxa"/>
            <w:vMerge/>
            <w:tcMar>
              <w:top w:w="100" w:type="dxa"/>
              <w:left w:w="100" w:type="dxa"/>
              <w:bottom w:w="100" w:type="dxa"/>
              <w:right w:w="100" w:type="dxa"/>
            </w:tcMar>
            <w:vAlign w:val="center"/>
          </w:tcPr>
          <w:p w14:paraId="0C4E16B0"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2AC90F9E" w14:textId="77777777" w:rsidR="00263D81" w:rsidRPr="00587DBE" w:rsidRDefault="00263D81" w:rsidP="00F5751F">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其他與本採購標的有關</w:t>
            </w:r>
            <w:r w:rsidRPr="00587DBE">
              <w:rPr>
                <w:rFonts w:ascii="Arial" w:eastAsia="標楷體" w:hAnsi="Arial" w:cs="Arial" w:hint="eastAsia"/>
                <w:color w:val="auto"/>
              </w:rPr>
              <w:t>，</w:t>
            </w:r>
            <w:r w:rsidRPr="00587DBE">
              <w:rPr>
                <w:rFonts w:ascii="Arial" w:eastAsia="標楷體" w:hAnsi="Arial" w:cs="Arial"/>
                <w:color w:val="auto"/>
              </w:rPr>
              <w:t>且含於標價內之附加或創新服務</w:t>
            </w:r>
          </w:p>
        </w:tc>
        <w:tc>
          <w:tcPr>
            <w:tcW w:w="1134" w:type="dxa"/>
            <w:vMerge/>
            <w:tcMar>
              <w:top w:w="100" w:type="dxa"/>
              <w:left w:w="100" w:type="dxa"/>
              <w:bottom w:w="100" w:type="dxa"/>
              <w:right w:w="100" w:type="dxa"/>
            </w:tcMar>
            <w:vAlign w:val="center"/>
          </w:tcPr>
          <w:p w14:paraId="7E68E448"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14F6F252" w14:textId="77777777" w:rsidTr="00F5751F">
        <w:trPr>
          <w:trHeight w:val="442"/>
          <w:jc w:val="center"/>
        </w:trPr>
        <w:tc>
          <w:tcPr>
            <w:tcW w:w="1285" w:type="dxa"/>
            <w:vMerge w:val="restart"/>
            <w:tcMar>
              <w:top w:w="100" w:type="dxa"/>
              <w:left w:w="100" w:type="dxa"/>
              <w:bottom w:w="100" w:type="dxa"/>
              <w:right w:w="100" w:type="dxa"/>
            </w:tcMar>
            <w:vAlign w:val="center"/>
          </w:tcPr>
          <w:p w14:paraId="44EBDDE1"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r w:rsidRPr="00587DBE">
              <w:rPr>
                <w:rFonts w:ascii="Arial" w:eastAsia="標楷體" w:hAnsi="Arial" w:cs="Arial"/>
                <w:color w:val="auto"/>
              </w:rPr>
              <w:t>資通安全能力</w:t>
            </w:r>
          </w:p>
        </w:tc>
        <w:tc>
          <w:tcPr>
            <w:tcW w:w="7352" w:type="dxa"/>
            <w:tcMar>
              <w:top w:w="100" w:type="dxa"/>
              <w:left w:w="100" w:type="dxa"/>
              <w:bottom w:w="100" w:type="dxa"/>
              <w:right w:w="100" w:type="dxa"/>
            </w:tcMar>
          </w:tcPr>
          <w:p w14:paraId="27ABDB41"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辦理本專案之相關程序及環境，是否具備完善之資通安全管理措施或通過公正第三方驗證</w:t>
            </w:r>
          </w:p>
        </w:tc>
        <w:tc>
          <w:tcPr>
            <w:tcW w:w="1134" w:type="dxa"/>
            <w:vMerge w:val="restart"/>
            <w:tcMar>
              <w:top w:w="100" w:type="dxa"/>
              <w:left w:w="100" w:type="dxa"/>
              <w:bottom w:w="100" w:type="dxa"/>
              <w:right w:w="100" w:type="dxa"/>
            </w:tcMar>
            <w:vAlign w:val="center"/>
          </w:tcPr>
          <w:p w14:paraId="07071047"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15</w:t>
            </w:r>
          </w:p>
          <w:p w14:paraId="35082818" w14:textId="77777777" w:rsidR="00263D81" w:rsidRPr="00587DBE" w:rsidRDefault="00263D81" w:rsidP="00F5751F">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15%</w:t>
            </w:r>
            <w:r w:rsidRPr="00587DBE">
              <w:rPr>
                <w:rFonts w:ascii="標楷體" w:eastAsia="標楷體" w:hAnsi="標楷體" w:cs="Arial" w:hint="eastAsia"/>
                <w:color w:val="auto"/>
              </w:rPr>
              <w:t>】</w:t>
            </w:r>
          </w:p>
        </w:tc>
      </w:tr>
      <w:tr w:rsidR="00263D81" w:rsidRPr="00587DBE" w14:paraId="4509DC01" w14:textId="77777777" w:rsidTr="00F5751F">
        <w:trPr>
          <w:trHeight w:val="420"/>
          <w:jc w:val="center"/>
        </w:trPr>
        <w:tc>
          <w:tcPr>
            <w:tcW w:w="1285" w:type="dxa"/>
            <w:vMerge/>
            <w:tcMar>
              <w:top w:w="100" w:type="dxa"/>
              <w:left w:w="100" w:type="dxa"/>
              <w:bottom w:w="100" w:type="dxa"/>
              <w:right w:w="100" w:type="dxa"/>
            </w:tcMar>
            <w:vAlign w:val="center"/>
          </w:tcPr>
          <w:p w14:paraId="60BADFD8"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7C2A5A2D"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於本專案是否配置充足且經適當之資格訓練、擁有資通安全專業證照或具有類似業務經驗之資通安全專業人員</w:t>
            </w:r>
          </w:p>
        </w:tc>
        <w:tc>
          <w:tcPr>
            <w:tcW w:w="1134" w:type="dxa"/>
            <w:vMerge/>
            <w:tcMar>
              <w:top w:w="100" w:type="dxa"/>
              <w:left w:w="100" w:type="dxa"/>
              <w:bottom w:w="100" w:type="dxa"/>
              <w:right w:w="100" w:type="dxa"/>
            </w:tcMar>
            <w:vAlign w:val="center"/>
          </w:tcPr>
          <w:p w14:paraId="7FD26216"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621419E" w14:textId="77777777" w:rsidTr="00F5751F">
        <w:trPr>
          <w:trHeight w:val="281"/>
          <w:jc w:val="center"/>
        </w:trPr>
        <w:tc>
          <w:tcPr>
            <w:tcW w:w="1285" w:type="dxa"/>
            <w:vMerge/>
            <w:tcMar>
              <w:top w:w="100" w:type="dxa"/>
              <w:left w:w="100" w:type="dxa"/>
              <w:bottom w:w="100" w:type="dxa"/>
              <w:right w:w="100" w:type="dxa"/>
            </w:tcMar>
            <w:vAlign w:val="center"/>
          </w:tcPr>
          <w:p w14:paraId="2649EF80"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7D75D2DE"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履約相關之資安事件通報、應變、處理之規劃機制</w:t>
            </w:r>
          </w:p>
        </w:tc>
        <w:tc>
          <w:tcPr>
            <w:tcW w:w="1134" w:type="dxa"/>
            <w:vMerge/>
            <w:tcMar>
              <w:top w:w="100" w:type="dxa"/>
              <w:left w:w="100" w:type="dxa"/>
              <w:bottom w:w="100" w:type="dxa"/>
              <w:right w:w="100" w:type="dxa"/>
            </w:tcMar>
            <w:vAlign w:val="center"/>
          </w:tcPr>
          <w:p w14:paraId="2C2798E5"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293729A9" w14:textId="77777777" w:rsidTr="00F5751F">
        <w:trPr>
          <w:trHeight w:val="317"/>
          <w:jc w:val="center"/>
        </w:trPr>
        <w:tc>
          <w:tcPr>
            <w:tcW w:w="1285" w:type="dxa"/>
            <w:vMerge/>
            <w:tcMar>
              <w:top w:w="100" w:type="dxa"/>
              <w:left w:w="100" w:type="dxa"/>
              <w:bottom w:w="100" w:type="dxa"/>
              <w:right w:w="100" w:type="dxa"/>
            </w:tcMar>
            <w:vAlign w:val="center"/>
          </w:tcPr>
          <w:p w14:paraId="44DEF542"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3873BAEC"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資安作為評情形（廠商自我評估表）</w:t>
            </w:r>
          </w:p>
        </w:tc>
        <w:tc>
          <w:tcPr>
            <w:tcW w:w="1134" w:type="dxa"/>
            <w:vMerge/>
            <w:tcMar>
              <w:top w:w="100" w:type="dxa"/>
              <w:left w:w="100" w:type="dxa"/>
              <w:bottom w:w="100" w:type="dxa"/>
              <w:right w:w="100" w:type="dxa"/>
            </w:tcMar>
            <w:vAlign w:val="center"/>
          </w:tcPr>
          <w:p w14:paraId="4AD6B052"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888729F" w14:textId="77777777" w:rsidTr="00F5751F">
        <w:trPr>
          <w:trHeight w:val="317"/>
          <w:jc w:val="center"/>
        </w:trPr>
        <w:tc>
          <w:tcPr>
            <w:tcW w:w="1285" w:type="dxa"/>
            <w:vMerge/>
            <w:tcMar>
              <w:top w:w="100" w:type="dxa"/>
              <w:left w:w="100" w:type="dxa"/>
              <w:bottom w:w="100" w:type="dxa"/>
              <w:right w:w="100" w:type="dxa"/>
            </w:tcMar>
            <w:vAlign w:val="center"/>
          </w:tcPr>
          <w:p w14:paraId="4445F323"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4A8D6F23"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其他資通安全相關維護措施之規劃及執行方式</w:t>
            </w:r>
          </w:p>
        </w:tc>
        <w:tc>
          <w:tcPr>
            <w:tcW w:w="1134" w:type="dxa"/>
            <w:vMerge/>
            <w:tcMar>
              <w:top w:w="100" w:type="dxa"/>
              <w:left w:w="100" w:type="dxa"/>
              <w:bottom w:w="100" w:type="dxa"/>
              <w:right w:w="100" w:type="dxa"/>
            </w:tcMar>
            <w:vAlign w:val="center"/>
          </w:tcPr>
          <w:p w14:paraId="2EED815C"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6CA5EDD" w14:textId="77777777" w:rsidTr="00F5751F">
        <w:trPr>
          <w:trHeight w:val="317"/>
          <w:jc w:val="center"/>
        </w:trPr>
        <w:tc>
          <w:tcPr>
            <w:tcW w:w="1285" w:type="dxa"/>
            <w:vMerge w:val="restart"/>
            <w:tcMar>
              <w:top w:w="100" w:type="dxa"/>
              <w:left w:w="100" w:type="dxa"/>
              <w:bottom w:w="100" w:type="dxa"/>
              <w:right w:w="100" w:type="dxa"/>
            </w:tcMar>
            <w:vAlign w:val="center"/>
          </w:tcPr>
          <w:p w14:paraId="55A2338C"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r w:rsidRPr="00587DBE">
              <w:rPr>
                <w:rFonts w:ascii="Arial" w:eastAsia="標楷體" w:hAnsi="Arial" w:cs="Arial"/>
                <w:color w:val="auto"/>
              </w:rPr>
              <w:t>CSR(5%)</w:t>
            </w:r>
          </w:p>
        </w:tc>
        <w:tc>
          <w:tcPr>
            <w:tcW w:w="7352" w:type="dxa"/>
            <w:tcMar>
              <w:top w:w="100" w:type="dxa"/>
              <w:left w:w="100" w:type="dxa"/>
              <w:bottom w:w="100" w:type="dxa"/>
              <w:right w:w="100" w:type="dxa"/>
            </w:tcMar>
          </w:tcPr>
          <w:p w14:paraId="4AA07061"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廠商企業社會責任</w:t>
            </w:r>
          </w:p>
          <w:p w14:paraId="08041002" w14:textId="77777777" w:rsidR="00263D81" w:rsidRPr="00587DBE" w:rsidRDefault="00263D81" w:rsidP="00F5751F">
            <w:pPr>
              <w:tabs>
                <w:tab w:val="left" w:pos="173"/>
              </w:tabs>
              <w:spacing w:line="340" w:lineRule="exact"/>
              <w:ind w:left="305" w:hangingChars="127" w:hanging="305"/>
              <w:rPr>
                <w:rFonts w:ascii="Arial" w:eastAsia="標楷體" w:hAnsi="Arial" w:cs="Arial"/>
                <w:color w:val="auto"/>
              </w:rPr>
            </w:pPr>
            <w:r w:rsidRPr="00587DBE">
              <w:rPr>
                <w:rFonts w:ascii="Arial" w:eastAsia="標楷體" w:hAnsi="Arial" w:cs="Arial"/>
                <w:color w:val="auto"/>
              </w:rPr>
              <w:t>(1)</w:t>
            </w:r>
            <w:r w:rsidRPr="00587DBE">
              <w:rPr>
                <w:rFonts w:ascii="Arial" w:eastAsia="標楷體" w:hAnsi="Arial" w:cs="Arial"/>
                <w:color w:val="auto"/>
              </w:rPr>
              <w:t>於投標文件載明後續履約期間給與全職從事本採購案之員工薪資</w:t>
            </w:r>
            <w:r w:rsidRPr="00587DBE">
              <w:rPr>
                <w:rFonts w:ascii="Arial" w:eastAsia="標楷體" w:hAnsi="Arial" w:cs="Arial"/>
                <w:color w:val="auto"/>
              </w:rPr>
              <w:t xml:space="preserve"> </w:t>
            </w:r>
            <w:r w:rsidRPr="00587DBE">
              <w:rPr>
                <w:rFonts w:ascii="Arial" w:eastAsia="標楷體" w:hAnsi="Arial" w:cs="Arial"/>
                <w:color w:val="auto"/>
              </w:rPr>
              <w:t>（下稱員工薪資）至少超過機關刊登招標公告日之勞動部公告最低工資（下稱最低工資）</w:t>
            </w:r>
            <w:r w:rsidRPr="00587DBE">
              <w:rPr>
                <w:rFonts w:ascii="Arial" w:eastAsia="標楷體" w:hAnsi="Arial" w:cs="Arial"/>
                <w:color w:val="auto"/>
              </w:rPr>
              <w:t>1.1</w:t>
            </w:r>
            <w:r w:rsidRPr="00587DBE">
              <w:rPr>
                <w:rFonts w:ascii="Arial" w:eastAsia="標楷體" w:hAnsi="Arial" w:cs="Arial"/>
                <w:color w:val="auto"/>
              </w:rPr>
              <w:t>倍以上。</w:t>
            </w:r>
          </w:p>
          <w:p w14:paraId="1EE6DD3E"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說明事項：員工薪資為勞動基準法第</w:t>
            </w:r>
            <w:r w:rsidRPr="00587DBE">
              <w:rPr>
                <w:rFonts w:ascii="Arial" w:eastAsia="標楷體" w:hAnsi="Arial" w:cs="Arial"/>
                <w:color w:val="auto"/>
              </w:rPr>
              <w:t>2</w:t>
            </w:r>
            <w:r w:rsidRPr="00587DBE">
              <w:rPr>
                <w:rFonts w:ascii="Arial" w:eastAsia="標楷體" w:hAnsi="Arial" w:cs="Arial"/>
                <w:color w:val="auto"/>
              </w:rPr>
              <w:t>條第</w:t>
            </w:r>
            <w:r w:rsidRPr="00587DBE">
              <w:rPr>
                <w:rFonts w:ascii="Arial" w:eastAsia="標楷體" w:hAnsi="Arial" w:cs="Arial"/>
                <w:color w:val="auto"/>
              </w:rPr>
              <w:t>3</w:t>
            </w:r>
            <w:r w:rsidRPr="00587DBE">
              <w:rPr>
                <w:rFonts w:ascii="Arial" w:eastAsia="標楷體" w:hAnsi="Arial" w:cs="Arial"/>
                <w:color w:val="auto"/>
              </w:rPr>
              <w:t>款所稱「工資」（指勞工因工作而獲得之報酬；包括工資、薪金及按計時、計日、計月、計件以現金或實物等方式給付之獎金、津貼及其他任何名義之經常性給與均屬之），但不含加班費。</w:t>
            </w:r>
          </w:p>
          <w:p w14:paraId="19C25610"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證明文件：投標文件內載有後續履約期間全職從事本採購案員工之薪資文件或資料。</w:t>
            </w:r>
          </w:p>
          <w:p w14:paraId="4F6C62AD"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給分標準：員工薪資超過最低工資</w:t>
            </w:r>
            <w:r w:rsidRPr="00587DBE">
              <w:rPr>
                <w:rFonts w:ascii="Arial" w:eastAsia="標楷體" w:hAnsi="Arial" w:cs="Arial"/>
                <w:color w:val="auto"/>
              </w:rPr>
              <w:t>1.1</w:t>
            </w:r>
            <w:r w:rsidRPr="00587DBE">
              <w:rPr>
                <w:rFonts w:ascii="Arial" w:eastAsia="標楷體" w:hAnsi="Arial" w:cs="Arial"/>
                <w:color w:val="auto"/>
              </w:rPr>
              <w:t>倍但未達最低工資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1</w:t>
            </w:r>
            <w:r w:rsidRPr="00587DBE">
              <w:rPr>
                <w:rFonts w:ascii="Arial" w:eastAsia="標楷體" w:hAnsi="Arial" w:cs="Arial"/>
                <w:color w:val="auto"/>
              </w:rPr>
              <w:t>分；超過最低工資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2</w:t>
            </w:r>
            <w:r w:rsidRPr="00587DBE">
              <w:rPr>
                <w:rFonts w:ascii="Arial" w:eastAsia="標楷體" w:hAnsi="Arial" w:cs="Arial"/>
                <w:color w:val="auto"/>
              </w:rPr>
              <w:t>分。</w:t>
            </w:r>
          </w:p>
        </w:tc>
        <w:tc>
          <w:tcPr>
            <w:tcW w:w="1134" w:type="dxa"/>
            <w:vMerge w:val="restart"/>
            <w:tcMar>
              <w:top w:w="100" w:type="dxa"/>
              <w:left w:w="100" w:type="dxa"/>
              <w:bottom w:w="100" w:type="dxa"/>
              <w:right w:w="100" w:type="dxa"/>
            </w:tcMar>
            <w:vAlign w:val="center"/>
          </w:tcPr>
          <w:p w14:paraId="0C126FE7"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5</w:t>
            </w:r>
          </w:p>
          <w:p w14:paraId="3A5B975B" w14:textId="77777777" w:rsidR="00263D81" w:rsidRPr="00587DBE" w:rsidRDefault="00263D81" w:rsidP="00F5751F">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w:t>
            </w:r>
            <w:r w:rsidRPr="00587DBE">
              <w:rPr>
                <w:rFonts w:ascii="標楷體" w:eastAsia="標楷體" w:hAnsi="標楷體" w:cs="Arial" w:hint="eastAsia"/>
                <w:color w:val="auto"/>
              </w:rPr>
              <w:t>】</w:t>
            </w:r>
          </w:p>
        </w:tc>
      </w:tr>
      <w:tr w:rsidR="00263D81" w:rsidRPr="00587DBE" w14:paraId="549CDDDC" w14:textId="77777777" w:rsidTr="00F5751F">
        <w:trPr>
          <w:trHeight w:val="317"/>
          <w:jc w:val="center"/>
        </w:trPr>
        <w:tc>
          <w:tcPr>
            <w:tcW w:w="1285" w:type="dxa"/>
            <w:vMerge/>
            <w:tcMar>
              <w:top w:w="100" w:type="dxa"/>
              <w:left w:w="100" w:type="dxa"/>
              <w:bottom w:w="100" w:type="dxa"/>
              <w:right w:w="100" w:type="dxa"/>
            </w:tcMar>
            <w:vAlign w:val="center"/>
          </w:tcPr>
          <w:p w14:paraId="7CA63832" w14:textId="77777777" w:rsidR="00263D81" w:rsidRPr="00587DBE" w:rsidRDefault="00263D81" w:rsidP="00F5751F">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0FC6D64B"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提供員工「工作與生活平衡」措施。</w:t>
            </w:r>
          </w:p>
          <w:p w14:paraId="5A17C619"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說明事項：相關措施項目如：友善家庭措施（如育嬰假或待親假）、友善性別（含多元性別）、友善族群（含對不同族群之友善措施，例如廠商運用多元文化議題辦理內部訓練，藉以提升員工對於多元文化之認知及素養，或超額進用原住民族員工）、友善中高齡者及高齡者、友善身心障礙或弱勢團體人士、員工協助方案、企業托兒、健康促進、彈性工時與工作安排措施（如因家庭照顧或健康因素，提供彈性調整工作時間、地點或內容等）。</w:t>
            </w:r>
          </w:p>
          <w:p w14:paraId="5D179887"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證明文件：勞動契約、工作規則或公告、團體協約、勞資會議紀錄員工性別人數及比率文件、進用身心障礙或弱勢團體人士之人數及比率文件、進用中高齡者及高齡者之人數及比率文件、超額進用原住民員工之人數及比率文件，或其他足以證明文件。</w:t>
            </w:r>
          </w:p>
          <w:p w14:paraId="6D435F03" w14:textId="77777777" w:rsidR="00263D81" w:rsidRPr="00587DBE" w:rsidRDefault="00263D81" w:rsidP="00F5751F">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給分標準：依提供相關措施項目之數量多寡及內容優劣</w:t>
            </w:r>
            <w:r w:rsidRPr="00587DBE">
              <w:rPr>
                <w:rFonts w:ascii="Arial" w:eastAsia="標楷體" w:hAnsi="Arial" w:cs="Arial" w:hint="eastAsia"/>
                <w:color w:val="auto"/>
              </w:rPr>
              <w:t>，</w:t>
            </w:r>
            <w:r w:rsidRPr="00587DBE">
              <w:rPr>
                <w:rFonts w:ascii="Arial" w:eastAsia="標楷體" w:hAnsi="Arial" w:cs="Arial"/>
                <w:color w:val="auto"/>
              </w:rPr>
              <w:t>給予</w:t>
            </w:r>
            <w:r w:rsidRPr="00587DBE">
              <w:rPr>
                <w:rFonts w:ascii="Arial" w:eastAsia="標楷體" w:hAnsi="Arial" w:cs="Arial"/>
                <w:color w:val="auto"/>
              </w:rPr>
              <w:t>0~2</w:t>
            </w:r>
            <w:r w:rsidRPr="00587DBE">
              <w:rPr>
                <w:rFonts w:ascii="Arial" w:eastAsia="標楷體" w:hAnsi="Arial" w:cs="Arial"/>
                <w:color w:val="auto"/>
              </w:rPr>
              <w:t>分。</w:t>
            </w:r>
          </w:p>
        </w:tc>
        <w:tc>
          <w:tcPr>
            <w:tcW w:w="1134" w:type="dxa"/>
            <w:vMerge/>
            <w:tcMar>
              <w:top w:w="100" w:type="dxa"/>
              <w:left w:w="100" w:type="dxa"/>
              <w:bottom w:w="100" w:type="dxa"/>
              <w:right w:w="100" w:type="dxa"/>
            </w:tcMar>
            <w:vAlign w:val="center"/>
          </w:tcPr>
          <w:p w14:paraId="4CA0EC7A" w14:textId="77777777" w:rsidR="00263D81" w:rsidRPr="00587DBE" w:rsidRDefault="00263D81" w:rsidP="00F5751F">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5675998" w14:textId="77777777" w:rsidTr="00F5751F">
        <w:trPr>
          <w:trHeight w:val="20"/>
          <w:jc w:val="center"/>
        </w:trPr>
        <w:tc>
          <w:tcPr>
            <w:tcW w:w="8637" w:type="dxa"/>
            <w:gridSpan w:val="2"/>
            <w:tcMar>
              <w:top w:w="100" w:type="dxa"/>
              <w:left w:w="100" w:type="dxa"/>
              <w:bottom w:w="100" w:type="dxa"/>
              <w:right w:w="100" w:type="dxa"/>
            </w:tcMar>
          </w:tcPr>
          <w:p w14:paraId="20F81D16" w14:textId="77777777" w:rsidR="00263D81" w:rsidRPr="00587DBE" w:rsidRDefault="00263D81" w:rsidP="00F5751F">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得分合計</w:t>
            </w:r>
            <w:r w:rsidRPr="00587DBE">
              <w:rPr>
                <w:rFonts w:ascii="Arial" w:eastAsia="標楷體" w:hAnsi="Arial" w:cs="Arial"/>
                <w:color w:val="auto"/>
              </w:rPr>
              <w:t xml:space="preserve"> </w:t>
            </w:r>
          </w:p>
        </w:tc>
        <w:tc>
          <w:tcPr>
            <w:tcW w:w="1134" w:type="dxa"/>
            <w:tcMar>
              <w:top w:w="100" w:type="dxa"/>
              <w:left w:w="100" w:type="dxa"/>
              <w:bottom w:w="100" w:type="dxa"/>
              <w:right w:w="100" w:type="dxa"/>
            </w:tcMar>
            <w:vAlign w:val="center"/>
          </w:tcPr>
          <w:p w14:paraId="69809880" w14:textId="77777777" w:rsidR="00263D81" w:rsidRPr="00587DBE" w:rsidRDefault="00263D81" w:rsidP="00F5751F">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100</w:t>
            </w:r>
          </w:p>
        </w:tc>
      </w:tr>
    </w:tbl>
    <w:p w14:paraId="68E4CFB1" w14:textId="77777777" w:rsidR="00263D81" w:rsidRPr="00587DBE" w:rsidRDefault="00263D81" w:rsidP="00263D81">
      <w:pPr>
        <w:spacing w:line="360" w:lineRule="exact"/>
        <w:ind w:leftChars="263" w:left="991" w:hanging="360"/>
        <w:rPr>
          <w:rFonts w:ascii="Arial" w:eastAsia="標楷體" w:hAnsi="Arial" w:cs="Arial"/>
          <w:color w:val="auto"/>
        </w:rPr>
      </w:pPr>
    </w:p>
    <w:p w14:paraId="2D00B156" w14:textId="77777777" w:rsidR="00263D81" w:rsidRPr="00587DBE" w:rsidRDefault="00263D81" w:rsidP="00263D81">
      <w:pPr>
        <w:widowControl/>
        <w:rPr>
          <w:rFonts w:ascii="Arial" w:eastAsia="標楷體" w:hAnsi="Arial" w:cs="Arial"/>
          <w:color w:val="auto"/>
        </w:rPr>
      </w:pPr>
      <w:r w:rsidRPr="00587DBE">
        <w:rPr>
          <w:rFonts w:ascii="Arial" w:eastAsia="標楷體" w:hAnsi="Arial" w:cs="Arial"/>
          <w:color w:val="auto"/>
        </w:rPr>
        <w:br w:type="page"/>
      </w:r>
    </w:p>
    <w:p w14:paraId="0EA009A3"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3" w:name="_Toc219974915"/>
      <w:r w:rsidRPr="00587DBE">
        <w:rPr>
          <w:rFonts w:ascii="Arial" w:eastAsia="標楷體" w:hAnsi="Arial" w:cs="Arial"/>
          <w:color w:val="A02B93" w:themeColor="accent5"/>
        </w:rPr>
        <w:lastRenderedPageBreak/>
        <w:t>附件三、廠商評選評比表</w:t>
      </w:r>
      <w:bookmarkEnd w:id="83"/>
    </w:p>
    <w:p w14:paraId="2C9E5A14" w14:textId="77777777" w:rsidR="00263D81" w:rsidRPr="00587DBE" w:rsidRDefault="00263D81" w:rsidP="00263D81">
      <w:pPr>
        <w:adjustRightInd w:val="0"/>
        <w:snapToGrid w:val="0"/>
        <w:spacing w:line="240" w:lineRule="atLeast"/>
        <w:ind w:left="480"/>
        <w:jc w:val="center"/>
        <w:rPr>
          <w:rFonts w:ascii="Arial" w:eastAsia="標楷體" w:hAnsi="Arial" w:cs="Arial"/>
          <w:b/>
          <w:color w:val="auto"/>
          <w:sz w:val="32"/>
        </w:rPr>
      </w:pPr>
      <w:r w:rsidRPr="00587DBE">
        <w:rPr>
          <w:rFonts w:ascii="Arial" w:eastAsia="標楷體" w:hAnsi="Arial" w:cs="Arial"/>
          <w:b/>
          <w:color w:val="auto"/>
          <w:sz w:val="32"/>
        </w:rPr>
        <w:t>廠商評選評比表</w:t>
      </w:r>
    </w:p>
    <w:p w14:paraId="51F27D04" w14:textId="2A717466" w:rsidR="00263D81" w:rsidRPr="00587DBE" w:rsidRDefault="00263D81" w:rsidP="00263D8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採購案號：</w:t>
      </w:r>
      <w:r w:rsidR="00E1332D">
        <w:rPr>
          <w:rFonts w:ascii="Arial" w:eastAsia="標楷體" w:hAnsi="Arial" w:cs="Arial" w:hint="eastAsia"/>
          <w:b/>
          <w:color w:val="auto"/>
          <w:sz w:val="28"/>
        </w:rPr>
        <w:t>總</w:t>
      </w:r>
      <w:r w:rsidR="00294F70" w:rsidRPr="00294F70">
        <w:rPr>
          <w:rFonts w:ascii="Arial" w:eastAsia="標楷體" w:hAnsi="Arial" w:cs="Arial"/>
          <w:b/>
          <w:color w:val="auto"/>
          <w:sz w:val="28"/>
        </w:rPr>
        <w:t>-114115-</w:t>
      </w:r>
      <w:r w:rsidR="00E1332D">
        <w:rPr>
          <w:rFonts w:ascii="Arial" w:eastAsia="標楷體" w:hAnsi="Arial" w:cs="Arial" w:hint="eastAsia"/>
          <w:b/>
          <w:color w:val="auto"/>
          <w:sz w:val="28"/>
        </w:rPr>
        <w:t>S</w:t>
      </w:r>
      <w:r w:rsidR="00294F70" w:rsidRPr="00294F70">
        <w:rPr>
          <w:rFonts w:ascii="Arial" w:eastAsia="標楷體" w:hAnsi="Arial" w:cs="Arial"/>
          <w:b/>
          <w:color w:val="auto"/>
          <w:sz w:val="28"/>
        </w:rPr>
        <w:t>-</w:t>
      </w:r>
      <w:r w:rsidR="00E1332D">
        <w:rPr>
          <w:rFonts w:ascii="Arial" w:eastAsia="標楷體" w:hAnsi="Arial" w:cs="Arial" w:hint="eastAsia"/>
          <w:b/>
          <w:color w:val="auto"/>
          <w:sz w:val="28"/>
        </w:rPr>
        <w:t>051</w:t>
      </w:r>
    </w:p>
    <w:p w14:paraId="5EB2F4CB" w14:textId="60D0D233" w:rsidR="00263D81" w:rsidRPr="00587DBE" w:rsidRDefault="00263D81" w:rsidP="00263D8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採購案名：</w:t>
      </w:r>
      <w:r w:rsidR="00E1332D" w:rsidRPr="00E1332D">
        <w:rPr>
          <w:rFonts w:ascii="Arial" w:eastAsia="標楷體" w:hAnsi="Arial" w:cs="Arial" w:hint="eastAsia"/>
          <w:b/>
          <w:color w:val="auto"/>
          <w:sz w:val="28"/>
        </w:rPr>
        <w:t xml:space="preserve">AI </w:t>
      </w:r>
      <w:r w:rsidR="00E1332D" w:rsidRPr="00E1332D">
        <w:rPr>
          <w:rFonts w:ascii="Arial" w:eastAsia="標楷體" w:hAnsi="Arial" w:cs="Arial" w:hint="eastAsia"/>
          <w:b/>
          <w:color w:val="auto"/>
          <w:sz w:val="28"/>
        </w:rPr>
        <w:t>訓練平台使用授權採購案</w:t>
      </w:r>
    </w:p>
    <w:tbl>
      <w:tblPr>
        <w:tblStyle w:val="aff6"/>
        <w:tblW w:w="9945" w:type="dxa"/>
        <w:tblInd w:w="-289" w:type="dxa"/>
        <w:tblLayout w:type="fixed"/>
        <w:tblLook w:val="04A0" w:firstRow="1" w:lastRow="0" w:firstColumn="1" w:lastColumn="0" w:noHBand="0" w:noVBand="1"/>
      </w:tblPr>
      <w:tblGrid>
        <w:gridCol w:w="1209"/>
        <w:gridCol w:w="4462"/>
        <w:gridCol w:w="1275"/>
        <w:gridCol w:w="589"/>
        <w:gridCol w:w="595"/>
        <w:gridCol w:w="605"/>
        <w:gridCol w:w="605"/>
        <w:gridCol w:w="605"/>
      </w:tblGrid>
      <w:tr w:rsidR="00263D81" w:rsidRPr="00587DBE" w14:paraId="154F6EAB" w14:textId="77777777" w:rsidTr="00F5751F">
        <w:tc>
          <w:tcPr>
            <w:tcW w:w="5671" w:type="dxa"/>
            <w:gridSpan w:val="2"/>
          </w:tcPr>
          <w:p w14:paraId="1265F0A2"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委員編號：</w:t>
            </w:r>
            <w:r w:rsidRPr="00587DBE">
              <w:rPr>
                <w:rFonts w:ascii="Arial" w:eastAsia="標楷體" w:hAnsi="Arial" w:cs="Arial"/>
                <w:color w:val="auto"/>
              </w:rPr>
              <w:t>__________</w:t>
            </w:r>
          </w:p>
        </w:tc>
        <w:tc>
          <w:tcPr>
            <w:tcW w:w="1275" w:type="dxa"/>
            <w:vMerge w:val="restart"/>
          </w:tcPr>
          <w:p w14:paraId="6BCD2501"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權重</w:t>
            </w:r>
            <w:r w:rsidRPr="00587DBE">
              <w:rPr>
                <w:rFonts w:ascii="Arial" w:eastAsia="標楷體" w:hAnsi="Arial" w:cs="Arial"/>
                <w:color w:val="auto"/>
              </w:rPr>
              <w:t>(%)</w:t>
            </w:r>
          </w:p>
        </w:tc>
        <w:tc>
          <w:tcPr>
            <w:tcW w:w="2999" w:type="dxa"/>
            <w:gridSpan w:val="5"/>
          </w:tcPr>
          <w:p w14:paraId="3811935F"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廠商編號</w:t>
            </w:r>
          </w:p>
        </w:tc>
      </w:tr>
      <w:tr w:rsidR="00263D81" w:rsidRPr="00587DBE" w14:paraId="44716C71" w14:textId="77777777" w:rsidTr="00F5751F">
        <w:tc>
          <w:tcPr>
            <w:tcW w:w="1209" w:type="dxa"/>
          </w:tcPr>
          <w:p w14:paraId="235550B8"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評選項目</w:t>
            </w:r>
          </w:p>
        </w:tc>
        <w:tc>
          <w:tcPr>
            <w:tcW w:w="4462" w:type="dxa"/>
          </w:tcPr>
          <w:p w14:paraId="1B0657F8"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評選內容</w:t>
            </w:r>
          </w:p>
        </w:tc>
        <w:tc>
          <w:tcPr>
            <w:tcW w:w="1275" w:type="dxa"/>
            <w:vMerge/>
          </w:tcPr>
          <w:p w14:paraId="5D69969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tcPr>
          <w:p w14:paraId="36C3F6DA"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1</w:t>
            </w:r>
          </w:p>
        </w:tc>
        <w:tc>
          <w:tcPr>
            <w:tcW w:w="595" w:type="dxa"/>
          </w:tcPr>
          <w:p w14:paraId="16E1DFAA"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2</w:t>
            </w:r>
          </w:p>
        </w:tc>
        <w:tc>
          <w:tcPr>
            <w:tcW w:w="605" w:type="dxa"/>
          </w:tcPr>
          <w:p w14:paraId="724E47C2"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3</w:t>
            </w:r>
          </w:p>
        </w:tc>
        <w:tc>
          <w:tcPr>
            <w:tcW w:w="605" w:type="dxa"/>
          </w:tcPr>
          <w:p w14:paraId="4023D6DC"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4</w:t>
            </w:r>
          </w:p>
        </w:tc>
        <w:tc>
          <w:tcPr>
            <w:tcW w:w="605" w:type="dxa"/>
          </w:tcPr>
          <w:p w14:paraId="39F699A7"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5</w:t>
            </w:r>
          </w:p>
        </w:tc>
      </w:tr>
      <w:tr w:rsidR="00263D81" w:rsidRPr="00587DBE" w14:paraId="48B69191" w14:textId="77777777" w:rsidTr="00F5751F">
        <w:tc>
          <w:tcPr>
            <w:tcW w:w="1209" w:type="dxa"/>
            <w:vMerge w:val="restart"/>
            <w:vAlign w:val="center"/>
          </w:tcPr>
          <w:p w14:paraId="4E59FD8C"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團隊專業能力及經驗</w:t>
            </w:r>
          </w:p>
        </w:tc>
        <w:tc>
          <w:tcPr>
            <w:tcW w:w="4462" w:type="dxa"/>
          </w:tcPr>
          <w:p w14:paraId="6D60BD2C"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計畫主持人（含共</w:t>
            </w:r>
            <w:r w:rsidRPr="00587DBE">
              <w:rPr>
                <w:rFonts w:ascii="Arial" w:eastAsia="標楷體" w:hAnsi="Arial" w:cs="Arial"/>
                <w:color w:val="auto"/>
              </w:rPr>
              <w:t>/</w:t>
            </w:r>
            <w:r w:rsidRPr="00587DBE">
              <w:rPr>
                <w:rFonts w:ascii="Arial" w:eastAsia="標楷體" w:hAnsi="Arial" w:cs="Arial"/>
                <w:color w:val="auto"/>
              </w:rPr>
              <w:t>協同主持人）及工作成員名單，各人員所任工作，與本案相關之學經歷、專業技術證照、取得與採購案相關認證、訓練合格證明，有何優良或不良事蹟等情形</w:t>
            </w:r>
          </w:p>
        </w:tc>
        <w:tc>
          <w:tcPr>
            <w:tcW w:w="1275" w:type="dxa"/>
            <w:vMerge w:val="restart"/>
            <w:vAlign w:val="center"/>
          </w:tcPr>
          <w:p w14:paraId="33462E9B"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25</w:t>
            </w:r>
          </w:p>
          <w:p w14:paraId="2676C042"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25%</w:t>
            </w:r>
            <w:r w:rsidRPr="00587DBE">
              <w:rPr>
                <w:rFonts w:ascii="標楷體" w:eastAsia="標楷體" w:hAnsi="標楷體" w:cs="Arial" w:hint="eastAsia"/>
                <w:color w:val="auto"/>
              </w:rPr>
              <w:t>】</w:t>
            </w:r>
          </w:p>
        </w:tc>
        <w:tc>
          <w:tcPr>
            <w:tcW w:w="589" w:type="dxa"/>
            <w:vMerge w:val="restart"/>
          </w:tcPr>
          <w:p w14:paraId="34BA768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val="restart"/>
          </w:tcPr>
          <w:p w14:paraId="7062B92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1665839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4F75950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6CE2828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FB0CDF2" w14:textId="77777777" w:rsidTr="00F5751F">
        <w:tc>
          <w:tcPr>
            <w:tcW w:w="1209" w:type="dxa"/>
            <w:vMerge/>
          </w:tcPr>
          <w:p w14:paraId="1EFB52C0"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2AA258E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年內與本案有關且已完成之實績（無實績者</w:t>
            </w:r>
            <w:r w:rsidRPr="00587DBE">
              <w:rPr>
                <w:rFonts w:ascii="Arial" w:eastAsia="標楷體" w:hAnsi="Arial" w:cs="Arial"/>
                <w:color w:val="auto"/>
              </w:rPr>
              <w:t>0</w:t>
            </w:r>
            <w:r w:rsidRPr="00587DBE">
              <w:rPr>
                <w:rFonts w:ascii="Arial" w:eastAsia="標楷體" w:hAnsi="Arial" w:cs="Arial"/>
                <w:color w:val="auto"/>
              </w:rPr>
              <w:t>分；實績有減價收受、逾期等違約情形且可歸責於廠商，可扣分，至多扣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4</w:t>
            </w:r>
            <w:r w:rsidRPr="00587DBE">
              <w:rPr>
                <w:rFonts w:ascii="Arial" w:eastAsia="標楷體" w:hAnsi="Arial" w:cs="Arial"/>
                <w:color w:val="auto"/>
              </w:rPr>
              <w:t>分）</w:t>
            </w:r>
          </w:p>
        </w:tc>
        <w:tc>
          <w:tcPr>
            <w:tcW w:w="1275" w:type="dxa"/>
            <w:vMerge/>
          </w:tcPr>
          <w:p w14:paraId="3138945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62A0B1D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49D2665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7ACA8B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5D051AA"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43D9A58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4E702861" w14:textId="77777777" w:rsidTr="00F5751F">
        <w:trPr>
          <w:trHeight w:val="2234"/>
        </w:trPr>
        <w:tc>
          <w:tcPr>
            <w:tcW w:w="1209" w:type="dxa"/>
            <w:vMerge/>
          </w:tcPr>
          <w:p w14:paraId="0CD9677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0B636D65"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年內受獎懲情形（含分包廠商</w:t>
            </w:r>
            <w:r w:rsidRPr="00587DBE">
              <w:rPr>
                <w:rFonts w:ascii="Arial" w:eastAsia="標楷體" w:hAnsi="Arial" w:cs="Arial" w:hint="eastAsia"/>
                <w:color w:val="auto"/>
              </w:rPr>
              <w:t>；</w:t>
            </w:r>
            <w:r w:rsidRPr="00587DBE">
              <w:rPr>
                <w:rFonts w:ascii="Arial" w:eastAsia="標楷體" w:hAnsi="Arial" w:cs="Arial"/>
                <w:color w:val="auto"/>
              </w:rPr>
              <w:t>包括獎勵、優良事蹟、不良之紀錄</w:t>
            </w:r>
            <w:r w:rsidRPr="00587DBE">
              <w:rPr>
                <w:rFonts w:ascii="Arial" w:eastAsia="標楷體" w:hAnsi="Arial" w:cs="Arial" w:hint="eastAsia"/>
                <w:color w:val="auto"/>
              </w:rPr>
              <w:t>，</w:t>
            </w:r>
            <w:r w:rsidRPr="00587DBE">
              <w:rPr>
                <w:rFonts w:ascii="Arial" w:eastAsia="標楷體" w:hAnsi="Arial" w:cs="Arial"/>
                <w:color w:val="auto"/>
              </w:rPr>
              <w:t>是否曾為優良廠商</w:t>
            </w:r>
            <w:r w:rsidRPr="00587DBE">
              <w:rPr>
                <w:rFonts w:ascii="Arial" w:eastAsia="標楷體" w:hAnsi="Arial" w:cs="Arial" w:hint="eastAsia"/>
                <w:color w:val="auto"/>
              </w:rPr>
              <w:t>，</w:t>
            </w:r>
            <w:r w:rsidRPr="00587DBE">
              <w:rPr>
                <w:rFonts w:ascii="Arial" w:eastAsia="標楷體" w:hAnsi="Arial" w:cs="Arial"/>
                <w:color w:val="auto"/>
              </w:rPr>
              <w:t>或曾為受停業處分之廠商，或曾為政府採購法拒絕往來廠商，可利用政府電子採購網或其他目的事業主管機關網站查詢（無獎懲者</w:t>
            </w:r>
            <w:r w:rsidRPr="00587DBE">
              <w:rPr>
                <w:rFonts w:ascii="Arial" w:eastAsia="標楷體" w:hAnsi="Arial" w:cs="Arial"/>
                <w:color w:val="auto"/>
              </w:rPr>
              <w:t>0</w:t>
            </w:r>
            <w:r w:rsidRPr="00587DBE">
              <w:rPr>
                <w:rFonts w:ascii="Arial" w:eastAsia="標楷體" w:hAnsi="Arial" w:cs="Arial"/>
                <w:color w:val="auto"/>
              </w:rPr>
              <w:t>分；有不良或懲處紀錄者，至多扣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 xml:space="preserve">4 </w:t>
            </w:r>
            <w:r w:rsidRPr="00587DBE">
              <w:rPr>
                <w:rFonts w:ascii="Arial" w:eastAsia="標楷體" w:hAnsi="Arial" w:cs="Arial"/>
                <w:color w:val="auto"/>
              </w:rPr>
              <w:t>分）</w:t>
            </w:r>
          </w:p>
        </w:tc>
        <w:tc>
          <w:tcPr>
            <w:tcW w:w="1275" w:type="dxa"/>
            <w:vMerge/>
          </w:tcPr>
          <w:p w14:paraId="0068666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402D456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23CD2F6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1A1661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7D6D6C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7FB4AC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1F85B672" w14:textId="77777777" w:rsidTr="00F5751F">
        <w:tc>
          <w:tcPr>
            <w:tcW w:w="1209" w:type="dxa"/>
            <w:vMerge w:val="restart"/>
            <w:vAlign w:val="center"/>
          </w:tcPr>
          <w:p w14:paraId="3FC9EFA6"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執行能力及相關服務</w:t>
            </w:r>
          </w:p>
        </w:tc>
        <w:tc>
          <w:tcPr>
            <w:tcW w:w="4462" w:type="dxa"/>
          </w:tcPr>
          <w:p w14:paraId="40FB880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主要工作人數及配置、工作計畫，預定進度、如何完整暸解及配合機關需求、如何如期如質履約之說明、尚在履約相關契約件數、金額及是否有逾期情形（有逾期且可歸責於廠商者，可扣分，至多扣</w:t>
            </w:r>
            <w:r w:rsidRPr="00587DBE">
              <w:rPr>
                <w:rFonts w:ascii="Arial" w:eastAsia="標楷體" w:hAnsi="Arial" w:cs="Arial"/>
                <w:color w:val="auto"/>
              </w:rPr>
              <w:t>4</w:t>
            </w:r>
            <w:r w:rsidRPr="00587DBE">
              <w:rPr>
                <w:rFonts w:ascii="Arial" w:eastAsia="標楷體" w:hAnsi="Arial" w:cs="Arial"/>
                <w:color w:val="auto"/>
              </w:rPr>
              <w:t>分）</w:t>
            </w:r>
          </w:p>
        </w:tc>
        <w:tc>
          <w:tcPr>
            <w:tcW w:w="1275" w:type="dxa"/>
            <w:vMerge w:val="restart"/>
            <w:vAlign w:val="center"/>
          </w:tcPr>
          <w:p w14:paraId="0C9F1EE9"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55</w:t>
            </w:r>
          </w:p>
          <w:p w14:paraId="4F718F5C"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55%</w:t>
            </w:r>
            <w:r w:rsidRPr="00587DBE">
              <w:rPr>
                <w:rFonts w:ascii="標楷體" w:eastAsia="標楷體" w:hAnsi="標楷體" w:cs="Arial" w:hint="eastAsia"/>
                <w:color w:val="auto"/>
              </w:rPr>
              <w:t>】</w:t>
            </w:r>
          </w:p>
        </w:tc>
        <w:tc>
          <w:tcPr>
            <w:tcW w:w="589" w:type="dxa"/>
            <w:vMerge w:val="restart"/>
          </w:tcPr>
          <w:p w14:paraId="5295978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val="restart"/>
          </w:tcPr>
          <w:p w14:paraId="4FE337D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5AE1069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05C7D65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5E773DA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43B50C4A" w14:textId="77777777" w:rsidTr="00F5751F">
        <w:tc>
          <w:tcPr>
            <w:tcW w:w="1209" w:type="dxa"/>
            <w:vMerge/>
          </w:tcPr>
          <w:p w14:paraId="67B4E76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221EA99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系統規劃之規劃及建置構想（含作業功能清單、新舊系統轉移計劃）</w:t>
            </w:r>
          </w:p>
        </w:tc>
        <w:tc>
          <w:tcPr>
            <w:tcW w:w="1275" w:type="dxa"/>
            <w:vMerge/>
          </w:tcPr>
          <w:p w14:paraId="0D5D0F2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461A0F7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70D06E6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728FA6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4A1C15A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3278147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1B8FC5A" w14:textId="77777777" w:rsidTr="00F5751F">
        <w:tc>
          <w:tcPr>
            <w:tcW w:w="1209" w:type="dxa"/>
            <w:vMerge/>
          </w:tcPr>
          <w:p w14:paraId="13A5598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4968B0C4"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系統整合技術及管理方法</w:t>
            </w:r>
          </w:p>
        </w:tc>
        <w:tc>
          <w:tcPr>
            <w:tcW w:w="1275" w:type="dxa"/>
            <w:vMerge/>
          </w:tcPr>
          <w:p w14:paraId="50521A6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78CCD5E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65363CD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6CC8896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644CF07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6B1E55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1D25B31D" w14:textId="77777777" w:rsidTr="00F5751F">
        <w:tc>
          <w:tcPr>
            <w:tcW w:w="1209" w:type="dxa"/>
            <w:vMerge/>
          </w:tcPr>
          <w:p w14:paraId="50B5BAF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66D2B7B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系統相容、擴充、穩定性</w:t>
            </w:r>
          </w:p>
        </w:tc>
        <w:tc>
          <w:tcPr>
            <w:tcW w:w="1275" w:type="dxa"/>
            <w:vMerge/>
          </w:tcPr>
          <w:p w14:paraId="3CDF292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583B453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74DB2CB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74F4B3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806263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EF521F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658F9B4" w14:textId="77777777" w:rsidTr="00F5751F">
        <w:tc>
          <w:tcPr>
            <w:tcW w:w="1209" w:type="dxa"/>
            <w:vMerge/>
          </w:tcPr>
          <w:p w14:paraId="4A552F0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40FA3B65"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系統測試之規劃及執行方式</w:t>
            </w:r>
          </w:p>
        </w:tc>
        <w:tc>
          <w:tcPr>
            <w:tcW w:w="1275" w:type="dxa"/>
            <w:vMerge/>
          </w:tcPr>
          <w:p w14:paraId="5AC5645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61A71E7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6349AD2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C8481C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2740D4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92F4AE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12A5EEE" w14:textId="77777777" w:rsidTr="00F5751F">
        <w:tc>
          <w:tcPr>
            <w:tcW w:w="1209" w:type="dxa"/>
            <w:vMerge/>
          </w:tcPr>
          <w:p w14:paraId="1E701EF2"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4E5FF85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服務水準及其達成之方法及提供之承諾</w:t>
            </w:r>
          </w:p>
        </w:tc>
        <w:tc>
          <w:tcPr>
            <w:tcW w:w="1275" w:type="dxa"/>
            <w:vMerge/>
          </w:tcPr>
          <w:p w14:paraId="52C7E87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5A2D1D0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0FBF778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3F5A262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07770E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1331E9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5499DF76" w14:textId="77777777" w:rsidTr="00F5751F">
        <w:tc>
          <w:tcPr>
            <w:tcW w:w="1209" w:type="dxa"/>
            <w:vMerge/>
          </w:tcPr>
          <w:p w14:paraId="7188930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1F7D7EC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系統不中斷服務之風險管理（備援、履約應變及災害復原之規劃及執行方式）</w:t>
            </w:r>
          </w:p>
        </w:tc>
        <w:tc>
          <w:tcPr>
            <w:tcW w:w="1275" w:type="dxa"/>
            <w:vMerge/>
          </w:tcPr>
          <w:p w14:paraId="2C76351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4DDFC38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1C5C8B1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55035D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12F309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A67A10A"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68EBECF" w14:textId="77777777" w:rsidTr="00F5751F">
        <w:tc>
          <w:tcPr>
            <w:tcW w:w="1209" w:type="dxa"/>
            <w:vMerge/>
          </w:tcPr>
          <w:p w14:paraId="2E1EA21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683DE9C1"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提供維護、諮詢及客服時間及方式</w:t>
            </w:r>
          </w:p>
        </w:tc>
        <w:tc>
          <w:tcPr>
            <w:tcW w:w="1275" w:type="dxa"/>
            <w:vMerge/>
          </w:tcPr>
          <w:p w14:paraId="2A3D8C4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163C0AC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1875BBC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7B25C9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0972B1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25D764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FF583BF" w14:textId="77777777" w:rsidTr="00F5751F">
        <w:tc>
          <w:tcPr>
            <w:tcW w:w="1209" w:type="dxa"/>
            <w:vMerge/>
          </w:tcPr>
          <w:p w14:paraId="4D3AD634"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65385BE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教育訓練之規劃及執行方式</w:t>
            </w:r>
          </w:p>
        </w:tc>
        <w:tc>
          <w:tcPr>
            <w:tcW w:w="1275" w:type="dxa"/>
            <w:vMerge/>
          </w:tcPr>
          <w:p w14:paraId="3E2ADD6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0D7B7CA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5569BEC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4C997C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4D0E7A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6D534E7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B4417E9" w14:textId="77777777" w:rsidTr="00F5751F">
        <w:tc>
          <w:tcPr>
            <w:tcW w:w="1209" w:type="dxa"/>
            <w:vMerge/>
          </w:tcPr>
          <w:p w14:paraId="78CBF480"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436FC298"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其他與本採購標的有關</w:t>
            </w:r>
            <w:r w:rsidRPr="00587DBE">
              <w:rPr>
                <w:rFonts w:ascii="Arial" w:eastAsia="標楷體" w:hAnsi="Arial" w:cs="Arial" w:hint="eastAsia"/>
                <w:color w:val="auto"/>
              </w:rPr>
              <w:t>，</w:t>
            </w:r>
            <w:r w:rsidRPr="00587DBE">
              <w:rPr>
                <w:rFonts w:ascii="Arial" w:eastAsia="標楷體" w:hAnsi="Arial" w:cs="Arial"/>
                <w:color w:val="auto"/>
              </w:rPr>
              <w:t>且含於標價內之附加或創新服務</w:t>
            </w:r>
          </w:p>
        </w:tc>
        <w:tc>
          <w:tcPr>
            <w:tcW w:w="1275" w:type="dxa"/>
            <w:vMerge/>
          </w:tcPr>
          <w:p w14:paraId="318910D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7258F1B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593D9D8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BD0DF6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716E4A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44DE48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7E8BEC53" w14:textId="77777777" w:rsidTr="00F5751F">
        <w:tc>
          <w:tcPr>
            <w:tcW w:w="1209" w:type="dxa"/>
            <w:vMerge w:val="restart"/>
            <w:vAlign w:val="center"/>
          </w:tcPr>
          <w:p w14:paraId="4E560076"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資通安全能力</w:t>
            </w:r>
          </w:p>
        </w:tc>
        <w:tc>
          <w:tcPr>
            <w:tcW w:w="4462" w:type="dxa"/>
          </w:tcPr>
          <w:p w14:paraId="545C9F4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辦理本專案之相關程序及環境，是否具備完善之資通安全管理措施或通過公正第三方驗證。</w:t>
            </w:r>
          </w:p>
        </w:tc>
        <w:tc>
          <w:tcPr>
            <w:tcW w:w="1275" w:type="dxa"/>
            <w:vMerge w:val="restart"/>
            <w:vAlign w:val="center"/>
          </w:tcPr>
          <w:p w14:paraId="00569281"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15</w:t>
            </w:r>
          </w:p>
          <w:p w14:paraId="143F0514"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15%</w:t>
            </w:r>
            <w:r w:rsidRPr="00587DBE">
              <w:rPr>
                <w:rFonts w:ascii="標楷體" w:eastAsia="標楷體" w:hAnsi="標楷體" w:cs="Arial" w:hint="eastAsia"/>
                <w:color w:val="auto"/>
              </w:rPr>
              <w:t>】</w:t>
            </w:r>
          </w:p>
        </w:tc>
        <w:tc>
          <w:tcPr>
            <w:tcW w:w="589" w:type="dxa"/>
            <w:vMerge w:val="restart"/>
          </w:tcPr>
          <w:p w14:paraId="50B29C2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val="restart"/>
          </w:tcPr>
          <w:p w14:paraId="6F1E05E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6DD54AA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2A9CE8E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val="restart"/>
          </w:tcPr>
          <w:p w14:paraId="60A03E8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CCE0ACD" w14:textId="77777777" w:rsidTr="00F5751F">
        <w:tc>
          <w:tcPr>
            <w:tcW w:w="1209" w:type="dxa"/>
            <w:vMerge/>
          </w:tcPr>
          <w:p w14:paraId="58F63532"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7863A18B"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於本專案是否配置充足且經適當之資格訓練、擁有資通安全專業證照或具有類似業務經驗之資通安全專業人員。</w:t>
            </w:r>
          </w:p>
        </w:tc>
        <w:tc>
          <w:tcPr>
            <w:tcW w:w="1275" w:type="dxa"/>
            <w:vMerge/>
          </w:tcPr>
          <w:p w14:paraId="21393E4B"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2C17933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1F76B7B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2873879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325224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2A05AF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E7D7E1E" w14:textId="77777777" w:rsidTr="00F5751F">
        <w:tc>
          <w:tcPr>
            <w:tcW w:w="1209" w:type="dxa"/>
            <w:vMerge/>
          </w:tcPr>
          <w:p w14:paraId="57810AF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0C8DFA20"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履約相關之資安事件通報、應變、處理之規劃機制</w:t>
            </w:r>
          </w:p>
        </w:tc>
        <w:tc>
          <w:tcPr>
            <w:tcW w:w="1275" w:type="dxa"/>
            <w:vMerge/>
          </w:tcPr>
          <w:p w14:paraId="3DC15C0A"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3DF4D13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740BD05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443DEB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3AC3CEF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04E70A29"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197B6AC" w14:textId="77777777" w:rsidTr="00F5751F">
        <w:tc>
          <w:tcPr>
            <w:tcW w:w="1209" w:type="dxa"/>
            <w:vMerge/>
          </w:tcPr>
          <w:p w14:paraId="1F5C19B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2B537300"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資安作為評情形（廠商自我評估表）</w:t>
            </w:r>
          </w:p>
        </w:tc>
        <w:tc>
          <w:tcPr>
            <w:tcW w:w="1275" w:type="dxa"/>
            <w:vMerge/>
          </w:tcPr>
          <w:p w14:paraId="3B6F819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3FCB7FB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7CEF1446"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AE9B33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728E4E6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863A40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260E1303" w14:textId="77777777" w:rsidTr="00F5751F">
        <w:tc>
          <w:tcPr>
            <w:tcW w:w="1209" w:type="dxa"/>
            <w:vMerge/>
          </w:tcPr>
          <w:p w14:paraId="3447A51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3B94936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其他資通安全相關維護措施之規劃及執行方式</w:t>
            </w:r>
          </w:p>
        </w:tc>
        <w:tc>
          <w:tcPr>
            <w:tcW w:w="1275" w:type="dxa"/>
            <w:vMerge/>
          </w:tcPr>
          <w:p w14:paraId="4DE7E96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vMerge/>
          </w:tcPr>
          <w:p w14:paraId="54F1730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vMerge/>
          </w:tcPr>
          <w:p w14:paraId="4DD5A06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1776EA8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4811155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vMerge/>
          </w:tcPr>
          <w:p w14:paraId="526C769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13B6F213" w14:textId="77777777" w:rsidTr="00F5751F">
        <w:tc>
          <w:tcPr>
            <w:tcW w:w="1209" w:type="dxa"/>
            <w:vMerge w:val="restart"/>
            <w:vAlign w:val="center"/>
          </w:tcPr>
          <w:p w14:paraId="04FC2E9D"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CSR</w:t>
            </w:r>
          </w:p>
        </w:tc>
        <w:tc>
          <w:tcPr>
            <w:tcW w:w="4462" w:type="dxa"/>
          </w:tcPr>
          <w:p w14:paraId="5994EC50"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廠商企業社會責任</w:t>
            </w:r>
          </w:p>
          <w:p w14:paraId="413AAA81" w14:textId="77777777" w:rsidR="00263D81" w:rsidRPr="00587DBE" w:rsidRDefault="00263D81" w:rsidP="00F5751F">
            <w:pPr>
              <w:tabs>
                <w:tab w:val="left" w:pos="173"/>
              </w:tabs>
              <w:spacing w:line="340" w:lineRule="exact"/>
              <w:ind w:left="250" w:hangingChars="125" w:hanging="250"/>
              <w:rPr>
                <w:rFonts w:ascii="Arial" w:eastAsia="標楷體" w:hAnsi="Arial" w:cs="Arial"/>
                <w:color w:val="auto"/>
              </w:rPr>
            </w:pPr>
            <w:r w:rsidRPr="00587DBE">
              <w:rPr>
                <w:rFonts w:ascii="Arial" w:eastAsia="標楷體" w:hAnsi="Arial" w:cs="Arial"/>
                <w:color w:val="auto"/>
              </w:rPr>
              <w:t>(1)</w:t>
            </w:r>
            <w:r w:rsidRPr="00587DBE">
              <w:rPr>
                <w:rFonts w:ascii="Arial" w:eastAsia="標楷體" w:hAnsi="Arial" w:cs="Arial"/>
                <w:color w:val="auto"/>
              </w:rPr>
              <w:t>於投標文件載明後續履約期間給與全職從事本採購案之員工薪資（下稱員工薪資）至少超過機關刊登招標公告日之勞動部公告最低工資（下稱最低工資）</w:t>
            </w:r>
            <w:r w:rsidRPr="00587DBE">
              <w:rPr>
                <w:rFonts w:ascii="Arial" w:eastAsia="標楷體" w:hAnsi="Arial" w:cs="Arial"/>
                <w:color w:val="auto"/>
              </w:rPr>
              <w:t>1.1</w:t>
            </w:r>
            <w:r w:rsidRPr="00587DBE">
              <w:rPr>
                <w:rFonts w:ascii="Arial" w:eastAsia="標楷體" w:hAnsi="Arial" w:cs="Arial"/>
                <w:color w:val="auto"/>
              </w:rPr>
              <w:t>倍以上。</w:t>
            </w:r>
          </w:p>
          <w:p w14:paraId="02ABF0DB"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說明事項：員工薪資為勞動基準法第</w:t>
            </w:r>
            <w:r w:rsidRPr="00587DBE">
              <w:rPr>
                <w:rFonts w:ascii="Arial" w:eastAsia="標楷體" w:hAnsi="Arial" w:cs="Arial"/>
                <w:color w:val="auto"/>
              </w:rPr>
              <w:t>2</w:t>
            </w:r>
            <w:r w:rsidRPr="00587DBE">
              <w:rPr>
                <w:rFonts w:ascii="Arial" w:eastAsia="標楷體" w:hAnsi="Arial" w:cs="Arial"/>
                <w:color w:val="auto"/>
              </w:rPr>
              <w:t>條第</w:t>
            </w:r>
            <w:r w:rsidRPr="00587DBE">
              <w:rPr>
                <w:rFonts w:ascii="Arial" w:eastAsia="標楷體" w:hAnsi="Arial" w:cs="Arial"/>
                <w:color w:val="auto"/>
              </w:rPr>
              <w:t>3</w:t>
            </w:r>
            <w:r w:rsidRPr="00587DBE">
              <w:rPr>
                <w:rFonts w:ascii="Arial" w:eastAsia="標楷體" w:hAnsi="Arial" w:cs="Arial"/>
                <w:color w:val="auto"/>
              </w:rPr>
              <w:t>款所稱「工資」（指勞工因工作而獲得之報酬；包括工資、薪金及按計時、計日、計月、計件以現金或實物等方式給付之獎金、津貼及其他任何名義之經常性給與均屬之），但不含加班費。</w:t>
            </w:r>
          </w:p>
          <w:p w14:paraId="1943BACE"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證明文件：投標文件內載有後續履約期間全職從事本採購案員工之薪資文件或資料。</w:t>
            </w:r>
          </w:p>
          <w:p w14:paraId="566241FC"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給分標準：員工薪資超過最低工資</w:t>
            </w:r>
            <w:r w:rsidRPr="00587DBE">
              <w:rPr>
                <w:rFonts w:ascii="Arial" w:eastAsia="標楷體" w:hAnsi="Arial" w:cs="Arial"/>
                <w:color w:val="auto"/>
              </w:rPr>
              <w:t>1.1</w:t>
            </w:r>
            <w:r w:rsidRPr="00587DBE">
              <w:rPr>
                <w:rFonts w:ascii="Arial" w:eastAsia="標楷體" w:hAnsi="Arial" w:cs="Arial"/>
                <w:color w:val="auto"/>
              </w:rPr>
              <w:t>倍但未達最低工資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1</w:t>
            </w:r>
            <w:r w:rsidRPr="00587DBE">
              <w:rPr>
                <w:rFonts w:ascii="Arial" w:eastAsia="標楷體" w:hAnsi="Arial" w:cs="Arial"/>
                <w:color w:val="auto"/>
              </w:rPr>
              <w:t>分；超過最低工資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2</w:t>
            </w:r>
            <w:r w:rsidRPr="00587DBE">
              <w:rPr>
                <w:rFonts w:ascii="Arial" w:eastAsia="標楷體" w:hAnsi="Arial" w:cs="Arial"/>
                <w:color w:val="auto"/>
              </w:rPr>
              <w:t>分。</w:t>
            </w:r>
          </w:p>
        </w:tc>
        <w:tc>
          <w:tcPr>
            <w:tcW w:w="1275" w:type="dxa"/>
            <w:vMerge w:val="restart"/>
            <w:vAlign w:val="center"/>
          </w:tcPr>
          <w:p w14:paraId="128A4687"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5</w:t>
            </w:r>
          </w:p>
          <w:p w14:paraId="5DC064AF"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w:t>
            </w:r>
            <w:r w:rsidRPr="00587DBE">
              <w:rPr>
                <w:rFonts w:ascii="標楷體" w:eastAsia="標楷體" w:hAnsi="標楷體" w:cs="Arial" w:hint="eastAsia"/>
                <w:color w:val="auto"/>
              </w:rPr>
              <w:t>】</w:t>
            </w:r>
          </w:p>
        </w:tc>
        <w:tc>
          <w:tcPr>
            <w:tcW w:w="589" w:type="dxa"/>
          </w:tcPr>
          <w:p w14:paraId="38E37DE4"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95" w:type="dxa"/>
          </w:tcPr>
          <w:p w14:paraId="0A617863"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tcPr>
          <w:p w14:paraId="5854184C"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tcPr>
          <w:p w14:paraId="2D350D8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605" w:type="dxa"/>
          </w:tcPr>
          <w:p w14:paraId="6753C4E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59669B01" w14:textId="77777777" w:rsidTr="00F5751F">
        <w:tc>
          <w:tcPr>
            <w:tcW w:w="1209" w:type="dxa"/>
            <w:vMerge/>
          </w:tcPr>
          <w:p w14:paraId="6C716FEF"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4462" w:type="dxa"/>
          </w:tcPr>
          <w:p w14:paraId="56E00408" w14:textId="77777777" w:rsidR="00263D81" w:rsidRPr="00587DBE" w:rsidRDefault="00263D81" w:rsidP="00F5751F">
            <w:pPr>
              <w:tabs>
                <w:tab w:val="left" w:pos="173"/>
              </w:tabs>
              <w:spacing w:line="340" w:lineRule="exact"/>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提供員工「工作與生活平衡」措施。</w:t>
            </w:r>
          </w:p>
          <w:p w14:paraId="6B07896F"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說明事項：相關措施項目如</w:t>
            </w:r>
            <w:r>
              <w:rPr>
                <w:rFonts w:ascii="Arial" w:eastAsia="標楷體" w:hAnsi="Arial" w:cs="Arial" w:hint="eastAsia"/>
                <w:color w:val="auto"/>
              </w:rPr>
              <w:t>：</w:t>
            </w:r>
            <w:r w:rsidRPr="00587DBE">
              <w:rPr>
                <w:rFonts w:ascii="Arial" w:eastAsia="標楷體" w:hAnsi="Arial" w:cs="Arial"/>
                <w:color w:val="auto"/>
              </w:rPr>
              <w:t>友善家庭措施（如育嬰假或待親假）、友善性別（含多元性別）、友善族群（含對不同族群之友善措施，例如廠商運用多元文化議題辦理內部訓練</w:t>
            </w:r>
            <w:r w:rsidRPr="00587DBE">
              <w:rPr>
                <w:rFonts w:ascii="Arial" w:eastAsia="標楷體" w:hAnsi="Arial" w:cs="Arial" w:hint="eastAsia"/>
                <w:color w:val="auto"/>
              </w:rPr>
              <w:t>，</w:t>
            </w:r>
            <w:r w:rsidRPr="00587DBE">
              <w:rPr>
                <w:rFonts w:ascii="Arial" w:eastAsia="標楷體" w:hAnsi="Arial" w:cs="Arial"/>
                <w:color w:val="auto"/>
              </w:rPr>
              <w:t>藉以提升員工對於多元文化之認知及素養，或超額進用原住民族員工）、友善中高齡者及高齡者、友善身心障礙或弱勢團體人士、員工協助方案、企業托兒、健康促進、彈性工時與</w:t>
            </w:r>
            <w:r w:rsidRPr="00587DBE">
              <w:rPr>
                <w:rFonts w:ascii="Arial" w:eastAsia="標楷體" w:hAnsi="Arial" w:cs="Arial"/>
                <w:color w:val="auto"/>
              </w:rPr>
              <w:t xml:space="preserve"> </w:t>
            </w:r>
            <w:r w:rsidRPr="00587DBE">
              <w:rPr>
                <w:rFonts w:ascii="Arial" w:eastAsia="標楷體" w:hAnsi="Arial" w:cs="Arial"/>
                <w:color w:val="auto"/>
              </w:rPr>
              <w:t>工作安排措施（如因家庭照顧或健康因素，提供彈性調整工作時間、地點或內容等）。</w:t>
            </w:r>
          </w:p>
          <w:p w14:paraId="1B30620F"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證明文件：勞動契約、工作規則或公告、團體協約、勞資會議紀錄員工性別人數及比率文件、進用身心障礙或弱勢團體人士之人數及比率文件、進用中高齡者</w:t>
            </w:r>
            <w:r w:rsidRPr="00587DBE">
              <w:rPr>
                <w:rFonts w:ascii="Arial" w:eastAsia="標楷體" w:hAnsi="Arial" w:cs="Arial"/>
                <w:color w:val="auto"/>
              </w:rPr>
              <w:lastRenderedPageBreak/>
              <w:t>及高齡者之人數及比率文件、超額進用原住民員工之人數及比率文件</w:t>
            </w:r>
            <w:r w:rsidRPr="00587DBE">
              <w:rPr>
                <w:rFonts w:ascii="Arial" w:eastAsia="標楷體" w:hAnsi="Arial" w:cs="Arial" w:hint="eastAsia"/>
                <w:color w:val="auto"/>
              </w:rPr>
              <w:t>，</w:t>
            </w:r>
            <w:r w:rsidRPr="00587DBE">
              <w:rPr>
                <w:rFonts w:ascii="Arial" w:eastAsia="標楷體" w:hAnsi="Arial" w:cs="Arial"/>
                <w:color w:val="auto"/>
              </w:rPr>
              <w:t>或其他足以證明文件。</w:t>
            </w:r>
          </w:p>
          <w:p w14:paraId="2A2EA14F" w14:textId="77777777" w:rsidR="00263D81" w:rsidRPr="00587DBE" w:rsidRDefault="00263D81" w:rsidP="00F5751F">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給分標準：依提供相關措施項目之數量多寡及內容優劣</w:t>
            </w:r>
            <w:r w:rsidRPr="00587DBE">
              <w:rPr>
                <w:rFonts w:ascii="Arial" w:eastAsia="標楷體" w:hAnsi="Arial" w:cs="Arial" w:hint="eastAsia"/>
                <w:color w:val="auto"/>
              </w:rPr>
              <w:t>，</w:t>
            </w:r>
            <w:r w:rsidRPr="00587DBE">
              <w:rPr>
                <w:rFonts w:ascii="Arial" w:eastAsia="標楷體" w:hAnsi="Arial" w:cs="Arial"/>
                <w:color w:val="auto"/>
              </w:rPr>
              <w:t>給予</w:t>
            </w:r>
            <w:r w:rsidRPr="00587DBE">
              <w:rPr>
                <w:rFonts w:ascii="Arial" w:eastAsia="標楷體" w:hAnsi="Arial" w:cs="Arial"/>
                <w:color w:val="auto"/>
              </w:rPr>
              <w:t>0~2</w:t>
            </w:r>
            <w:r w:rsidRPr="00587DBE">
              <w:rPr>
                <w:rFonts w:ascii="Arial" w:eastAsia="標楷體" w:hAnsi="Arial" w:cs="Arial"/>
                <w:color w:val="auto"/>
              </w:rPr>
              <w:t>分。</w:t>
            </w:r>
          </w:p>
        </w:tc>
        <w:tc>
          <w:tcPr>
            <w:tcW w:w="1275" w:type="dxa"/>
            <w:vMerge/>
            <w:vAlign w:val="center"/>
          </w:tcPr>
          <w:p w14:paraId="59EF0E97"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tcPr>
          <w:p w14:paraId="430FAE3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595" w:type="dxa"/>
          </w:tcPr>
          <w:p w14:paraId="4B9B5B62"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220D8B8E"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CAF8EF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60C8566"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1DFFD613" w14:textId="77777777" w:rsidTr="00F5751F">
        <w:tc>
          <w:tcPr>
            <w:tcW w:w="5671" w:type="dxa"/>
            <w:gridSpan w:val="2"/>
          </w:tcPr>
          <w:p w14:paraId="5055666E"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評分合計</w:t>
            </w:r>
          </w:p>
        </w:tc>
        <w:tc>
          <w:tcPr>
            <w:tcW w:w="1275" w:type="dxa"/>
          </w:tcPr>
          <w:p w14:paraId="77476778"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100</w:t>
            </w:r>
          </w:p>
        </w:tc>
        <w:tc>
          <w:tcPr>
            <w:tcW w:w="589" w:type="dxa"/>
          </w:tcPr>
          <w:p w14:paraId="09595AD0"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595" w:type="dxa"/>
          </w:tcPr>
          <w:p w14:paraId="43FD868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01F906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05F3E70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8F3047B"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5C120392" w14:textId="77777777" w:rsidTr="00F5751F">
        <w:tc>
          <w:tcPr>
            <w:tcW w:w="5671" w:type="dxa"/>
            <w:gridSpan w:val="2"/>
            <w:shd w:val="clear" w:color="auto" w:fill="D9D9D9" w:themeFill="background1" w:themeFillShade="D9"/>
          </w:tcPr>
          <w:p w14:paraId="7AC46640"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序</w:t>
            </w:r>
            <w:r w:rsidRPr="00587DBE">
              <w:rPr>
                <w:rFonts w:ascii="Arial" w:eastAsia="標楷體" w:hAnsi="Arial" w:cs="Arial"/>
                <w:color w:val="auto"/>
              </w:rPr>
              <w:t xml:space="preserve">    </w:t>
            </w:r>
            <w:r w:rsidRPr="00587DBE">
              <w:rPr>
                <w:rFonts w:ascii="Arial" w:eastAsia="標楷體" w:hAnsi="Arial" w:cs="Arial"/>
                <w:color w:val="auto"/>
              </w:rPr>
              <w:t>位</w:t>
            </w:r>
          </w:p>
        </w:tc>
        <w:tc>
          <w:tcPr>
            <w:tcW w:w="1275" w:type="dxa"/>
          </w:tcPr>
          <w:p w14:paraId="5B938CCD"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589" w:type="dxa"/>
          </w:tcPr>
          <w:p w14:paraId="468D6F8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595" w:type="dxa"/>
          </w:tcPr>
          <w:p w14:paraId="3AFBC2A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6767D7EF"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15D3E66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605" w:type="dxa"/>
          </w:tcPr>
          <w:p w14:paraId="7D3B03E9"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5B5AA4F3" w14:textId="77777777" w:rsidTr="00F5751F">
        <w:trPr>
          <w:trHeight w:val="1591"/>
        </w:trPr>
        <w:tc>
          <w:tcPr>
            <w:tcW w:w="9945" w:type="dxa"/>
            <w:gridSpan w:val="8"/>
          </w:tcPr>
          <w:p w14:paraId="3A1FD0AE"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評選委員意見：</w:t>
            </w:r>
          </w:p>
          <w:p w14:paraId="7195787A" w14:textId="77777777" w:rsidR="00263D81" w:rsidRPr="00587DBE" w:rsidRDefault="00263D81" w:rsidP="00F5751F">
            <w:pPr>
              <w:adjustRightInd w:val="0"/>
              <w:snapToGrid w:val="0"/>
              <w:spacing w:line="240" w:lineRule="atLeast"/>
              <w:jc w:val="center"/>
              <w:rPr>
                <w:rFonts w:ascii="Arial" w:eastAsia="標楷體" w:hAnsi="Arial" w:cs="Arial"/>
                <w:color w:val="auto"/>
              </w:rPr>
            </w:pPr>
          </w:p>
          <w:p w14:paraId="0E3BD549" w14:textId="77777777" w:rsidR="00263D81" w:rsidRPr="00587DBE" w:rsidRDefault="00263D81" w:rsidP="00F5751F">
            <w:pPr>
              <w:adjustRightInd w:val="0"/>
              <w:snapToGrid w:val="0"/>
              <w:spacing w:line="240" w:lineRule="atLeast"/>
              <w:jc w:val="center"/>
              <w:rPr>
                <w:rFonts w:ascii="Arial" w:eastAsia="標楷體" w:hAnsi="Arial" w:cs="Arial"/>
                <w:color w:val="auto"/>
              </w:rPr>
            </w:pPr>
          </w:p>
          <w:p w14:paraId="287219D4" w14:textId="77777777" w:rsidR="00263D81" w:rsidRPr="00587DBE" w:rsidRDefault="00263D81" w:rsidP="00F5751F">
            <w:pPr>
              <w:adjustRightInd w:val="0"/>
              <w:snapToGrid w:val="0"/>
              <w:spacing w:line="240" w:lineRule="atLeast"/>
              <w:jc w:val="center"/>
              <w:rPr>
                <w:rFonts w:ascii="Arial" w:eastAsia="標楷體" w:hAnsi="Arial" w:cs="Arial"/>
                <w:color w:val="auto"/>
              </w:rPr>
            </w:pPr>
          </w:p>
          <w:p w14:paraId="3C55985B" w14:textId="77777777" w:rsidR="00263D81" w:rsidRPr="00587DBE" w:rsidRDefault="00263D81" w:rsidP="00F5751F">
            <w:pPr>
              <w:adjustRightInd w:val="0"/>
              <w:snapToGrid w:val="0"/>
              <w:spacing w:line="240" w:lineRule="atLeast"/>
              <w:jc w:val="center"/>
              <w:rPr>
                <w:rFonts w:ascii="Arial" w:eastAsia="標楷體" w:hAnsi="Arial" w:cs="Arial"/>
                <w:color w:val="auto"/>
              </w:rPr>
            </w:pPr>
          </w:p>
          <w:p w14:paraId="3AC2B9B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bl>
    <w:p w14:paraId="3F76DC76" w14:textId="77777777" w:rsidR="00263D81" w:rsidRPr="00587DBE" w:rsidRDefault="00263D81" w:rsidP="00263D81">
      <w:pPr>
        <w:adjustRightInd w:val="0"/>
        <w:snapToGrid w:val="0"/>
        <w:spacing w:line="240" w:lineRule="atLeast"/>
        <w:ind w:leftChars="-97" w:left="427" w:rightChars="-165" w:right="-396" w:hangingChars="275" w:hanging="660"/>
        <w:rPr>
          <w:rFonts w:ascii="Arial" w:eastAsia="標楷體" w:hAnsi="Arial" w:cs="Arial"/>
          <w:color w:val="auto"/>
        </w:rPr>
      </w:pPr>
      <w:r w:rsidRPr="00587DBE">
        <w:rPr>
          <w:rFonts w:ascii="Arial" w:eastAsia="標楷體" w:hAnsi="Arial" w:cs="Arial"/>
          <w:color w:val="auto"/>
        </w:rPr>
        <w:t>註：</w:t>
      </w:r>
      <w:r w:rsidRPr="00587DBE">
        <w:rPr>
          <w:rFonts w:ascii="Arial" w:eastAsia="標楷體" w:hAnsi="Arial" w:cs="Arial"/>
          <w:color w:val="auto"/>
        </w:rPr>
        <w:t>1.</w:t>
      </w:r>
      <w:r w:rsidRPr="00587DBE">
        <w:rPr>
          <w:rFonts w:ascii="Arial" w:eastAsia="標楷體" w:hAnsi="Arial" w:cs="Arial"/>
          <w:color w:val="auto"/>
        </w:rPr>
        <w:t>本評分僅評估技術能力、服務內容、資通安全及履約能力，投標價格不列入評</w:t>
      </w:r>
      <w:r w:rsidRPr="00587DBE">
        <w:rPr>
          <w:rFonts w:ascii="Arial" w:eastAsia="標楷體" w:hAnsi="Arial" w:cs="Arial" w:hint="eastAsia"/>
          <w:color w:val="auto"/>
        </w:rPr>
        <w:t>分</w:t>
      </w:r>
      <w:r w:rsidRPr="00587DBE">
        <w:rPr>
          <w:rFonts w:ascii="Arial" w:eastAsia="標楷體" w:hAnsi="Arial" w:cs="Arial"/>
          <w:color w:val="auto"/>
        </w:rPr>
        <w:t>。</w:t>
      </w:r>
    </w:p>
    <w:p w14:paraId="4DF48112" w14:textId="77777777" w:rsidR="00263D81" w:rsidRPr="00587DBE" w:rsidRDefault="00263D81" w:rsidP="00263D81">
      <w:pPr>
        <w:adjustRightInd w:val="0"/>
        <w:snapToGrid w:val="0"/>
        <w:spacing w:line="240" w:lineRule="atLeast"/>
        <w:ind w:leftChars="112" w:left="425" w:rightChars="-106" w:right="-254" w:hangingChars="65" w:hanging="156"/>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各評選委員應獨立評分，並採記名方式秘密為之。</w:t>
      </w:r>
    </w:p>
    <w:p w14:paraId="38086016" w14:textId="77777777" w:rsidR="00263D81" w:rsidRPr="00587DBE" w:rsidRDefault="00263D81" w:rsidP="00263D81">
      <w:pPr>
        <w:adjustRightInd w:val="0"/>
        <w:snapToGrid w:val="0"/>
        <w:spacing w:line="240" w:lineRule="atLeast"/>
        <w:ind w:leftChars="112" w:left="425" w:rightChars="-106" w:right="-254" w:hangingChars="65" w:hanging="156"/>
        <w:rPr>
          <w:rFonts w:ascii="Arial" w:eastAsia="標楷體" w:hAnsi="Arial" w:cs="Arial"/>
          <w:color w:val="auto"/>
        </w:rPr>
      </w:pPr>
      <w:r w:rsidRPr="00587DBE">
        <w:rPr>
          <w:rFonts w:ascii="Arial" w:eastAsia="標楷體" w:hAnsi="Arial" w:cs="Arial"/>
          <w:color w:val="auto"/>
        </w:rPr>
        <w:t>3.</w:t>
      </w:r>
      <w:r w:rsidRPr="00587DBE">
        <w:rPr>
          <w:rFonts w:ascii="Arial" w:eastAsia="標楷體" w:hAnsi="Arial" w:cs="Arial"/>
          <w:color w:val="auto"/>
        </w:rPr>
        <w:t>評分結果僅判定廠商是否及格，後續價格比減作業於評分完成後另依法辦理。</w:t>
      </w:r>
    </w:p>
    <w:p w14:paraId="345B0FF3" w14:textId="77777777" w:rsidR="00263D81" w:rsidRPr="00587DBE" w:rsidRDefault="00263D81" w:rsidP="00263D81">
      <w:pPr>
        <w:adjustRightInd w:val="0"/>
        <w:snapToGrid w:val="0"/>
        <w:spacing w:line="240" w:lineRule="atLeast"/>
        <w:ind w:leftChars="112" w:left="423" w:rightChars="-106" w:right="-254" w:hangingChars="64" w:hanging="154"/>
        <w:rPr>
          <w:rFonts w:ascii="Arial" w:eastAsia="標楷體" w:hAnsi="Arial" w:cs="Arial"/>
          <w:color w:val="auto"/>
        </w:rPr>
      </w:pPr>
      <w:r w:rsidRPr="00587DBE">
        <w:rPr>
          <w:rFonts w:ascii="Arial" w:eastAsia="標楷體" w:hAnsi="Arial" w:cs="Arial"/>
          <w:color w:val="auto"/>
        </w:rPr>
        <w:t>4.</w:t>
      </w:r>
      <w:r w:rsidRPr="00587DBE">
        <w:rPr>
          <w:rFonts w:ascii="Arial" w:eastAsia="標楷體" w:hAnsi="Arial" w:cs="Arial"/>
          <w:color w:val="auto"/>
        </w:rPr>
        <w:t>本案合格分數為</w:t>
      </w:r>
      <w:r w:rsidRPr="00587DBE">
        <w:rPr>
          <w:rFonts w:ascii="Arial" w:eastAsia="標楷體" w:hAnsi="Arial" w:cs="Arial"/>
          <w:color w:val="auto"/>
        </w:rPr>
        <w:t>75</w:t>
      </w:r>
      <w:r w:rsidRPr="00587DBE">
        <w:rPr>
          <w:rFonts w:ascii="Arial" w:eastAsia="標楷體" w:hAnsi="Arial" w:cs="Arial"/>
          <w:color w:val="auto"/>
        </w:rPr>
        <w:t>分，受評選廠商總分</w:t>
      </w:r>
      <w:r w:rsidRPr="00587DBE">
        <w:rPr>
          <w:rFonts w:ascii="Arial" w:eastAsia="標楷體" w:hAnsi="Arial" w:cs="Arial"/>
          <w:color w:val="auto"/>
        </w:rPr>
        <w:t>90</w:t>
      </w:r>
      <w:r w:rsidRPr="00587DBE">
        <w:rPr>
          <w:rFonts w:ascii="Arial" w:eastAsia="標楷體" w:hAnsi="Arial" w:cs="Arial"/>
          <w:color w:val="auto"/>
        </w:rPr>
        <w:t>分以上或未達</w:t>
      </w:r>
      <w:r w:rsidRPr="00587DBE">
        <w:rPr>
          <w:rFonts w:ascii="Arial" w:eastAsia="標楷體" w:hAnsi="Arial" w:cs="Arial"/>
          <w:color w:val="auto"/>
        </w:rPr>
        <w:t>75</w:t>
      </w:r>
      <w:r w:rsidRPr="00587DBE">
        <w:rPr>
          <w:rFonts w:ascii="Arial" w:eastAsia="標楷體" w:hAnsi="Arial" w:cs="Arial"/>
          <w:color w:val="auto"/>
        </w:rPr>
        <w:t>分者，委員應加註意見。</w:t>
      </w:r>
    </w:p>
    <w:p w14:paraId="247F9C98" w14:textId="77777777" w:rsidR="00263D81" w:rsidRPr="00587DBE" w:rsidRDefault="00263D81" w:rsidP="00263D81">
      <w:pPr>
        <w:adjustRightInd w:val="0"/>
        <w:snapToGrid w:val="0"/>
        <w:spacing w:line="240" w:lineRule="atLeast"/>
        <w:ind w:leftChars="112" w:left="269" w:rightChars="-106" w:right="-254"/>
        <w:rPr>
          <w:rFonts w:ascii="Arial" w:eastAsia="標楷體" w:hAnsi="Arial" w:cs="Arial"/>
          <w:color w:val="auto"/>
        </w:rPr>
      </w:pPr>
      <w:r w:rsidRPr="00587DBE">
        <w:rPr>
          <w:rFonts w:ascii="Arial" w:eastAsia="標楷體" w:hAnsi="Arial" w:cs="Arial"/>
          <w:noProof/>
          <w:color w:val="auto"/>
        </w:rPr>
        <mc:AlternateContent>
          <mc:Choice Requires="wps">
            <w:drawing>
              <wp:anchor distT="0" distB="0" distL="114300" distR="114300" simplePos="0" relativeHeight="251670528" behindDoc="0" locked="0" layoutInCell="1" allowOverlap="1" wp14:anchorId="6375FE92" wp14:editId="40B40D64">
                <wp:simplePos x="0" y="0"/>
                <wp:positionH relativeFrom="margin">
                  <wp:posOffset>4400802</wp:posOffset>
                </wp:positionH>
                <wp:positionV relativeFrom="paragraph">
                  <wp:posOffset>117835</wp:posOffset>
                </wp:positionV>
                <wp:extent cx="1268083" cy="1027022"/>
                <wp:effectExtent l="0" t="0" r="27940" b="20955"/>
                <wp:wrapNone/>
                <wp:docPr id="22" name="直線接點 22"/>
                <wp:cNvGraphicFramePr/>
                <a:graphic xmlns:a="http://schemas.openxmlformats.org/drawingml/2006/main">
                  <a:graphicData uri="http://schemas.microsoft.com/office/word/2010/wordprocessingShape">
                    <wps:wsp>
                      <wps:cNvCnPr/>
                      <wps:spPr>
                        <a:xfrm flipV="1">
                          <a:off x="0" y="0"/>
                          <a:ext cx="1268083" cy="1027022"/>
                        </a:xfrm>
                        <a:prstGeom prst="line">
                          <a:avLst/>
                        </a:prstGeom>
                        <a:ln w="190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70639" id="直線接點 22"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6.5pt,9.3pt" to="446.3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" strokecolor="#d8d8d8 [2732]" strokeweight="1.5pt">
                <v:stroke dashstyle="3 1" joinstyle="miter"/>
                <w10:wrap anchorx="margin"/>
              </v:line>
            </w:pict>
          </mc:Fallback>
        </mc:AlternateContent>
      </w:r>
    </w:p>
    <w:p w14:paraId="4EA7395A" w14:textId="77777777" w:rsidR="00263D81" w:rsidRPr="00587DBE" w:rsidRDefault="00263D81" w:rsidP="00263D81">
      <w:pPr>
        <w:adjustRightInd w:val="0"/>
        <w:snapToGrid w:val="0"/>
        <w:spacing w:line="240" w:lineRule="atLeast"/>
        <w:ind w:leftChars="112" w:left="269" w:rightChars="-106" w:right="-254"/>
        <w:rPr>
          <w:rFonts w:ascii="Arial" w:eastAsia="標楷體" w:hAnsi="Arial" w:cs="Arial"/>
          <w:color w:val="auto"/>
        </w:rPr>
      </w:pPr>
    </w:p>
    <w:p w14:paraId="00500C23" w14:textId="77777777" w:rsidR="00263D81" w:rsidRPr="00587DBE" w:rsidRDefault="00263D81" w:rsidP="00263D81">
      <w:pPr>
        <w:adjustRightInd w:val="0"/>
        <w:snapToGrid w:val="0"/>
        <w:spacing w:line="240" w:lineRule="atLeast"/>
        <w:ind w:leftChars="112" w:left="269" w:rightChars="-106" w:right="-254"/>
        <w:rPr>
          <w:rFonts w:ascii="Arial" w:eastAsia="標楷體" w:hAnsi="Arial" w:cs="Arial"/>
          <w:color w:val="auto"/>
        </w:rPr>
      </w:pPr>
    </w:p>
    <w:p w14:paraId="19EE5769" w14:textId="77777777" w:rsidR="00263D81" w:rsidRPr="00587DBE" w:rsidRDefault="00263D81" w:rsidP="00263D81">
      <w:pPr>
        <w:adjustRightInd w:val="0"/>
        <w:snapToGrid w:val="0"/>
        <w:spacing w:line="240" w:lineRule="atLeast"/>
        <w:ind w:left="480"/>
        <w:rPr>
          <w:rFonts w:ascii="Arial" w:eastAsia="標楷體" w:hAnsi="Arial" w:cs="Arial"/>
          <w:color w:val="auto"/>
        </w:rPr>
      </w:pPr>
    </w:p>
    <w:p w14:paraId="679C0F91" w14:textId="77777777" w:rsidR="00263D81" w:rsidRPr="00587DBE" w:rsidRDefault="00263D81" w:rsidP="00263D81">
      <w:pPr>
        <w:wordWrap w:val="0"/>
        <w:adjustRightInd w:val="0"/>
        <w:snapToGrid w:val="0"/>
        <w:spacing w:line="240" w:lineRule="atLeast"/>
        <w:ind w:left="480"/>
        <w:jc w:val="right"/>
        <w:rPr>
          <w:rFonts w:ascii="Arial" w:eastAsia="標楷體" w:hAnsi="Arial" w:cs="Arial"/>
          <w:color w:val="auto"/>
          <w:u w:val="single"/>
        </w:rPr>
      </w:pPr>
      <w:r w:rsidRPr="00587DBE">
        <w:rPr>
          <w:rFonts w:ascii="Arial" w:eastAsia="標楷體" w:hAnsi="Arial" w:cs="Arial"/>
          <w:color w:val="auto"/>
        </w:rPr>
        <w:t>委員簽章：</w:t>
      </w:r>
      <w:r w:rsidRPr="00587DBE">
        <w:rPr>
          <w:rFonts w:ascii="Arial" w:eastAsia="標楷體" w:hAnsi="Arial" w:cs="Arial" w:hint="eastAsia"/>
          <w:color w:val="auto"/>
          <w:u w:val="single"/>
        </w:rPr>
        <w:t xml:space="preserve">  </w:t>
      </w:r>
      <w:r w:rsidRPr="00587DBE">
        <w:rPr>
          <w:rFonts w:ascii="Arial" w:eastAsia="標楷體" w:hAnsi="Arial" w:cs="Arial"/>
          <w:color w:val="auto"/>
          <w:u w:val="single"/>
        </w:rPr>
        <w:t xml:space="preserve">                  </w:t>
      </w:r>
    </w:p>
    <w:p w14:paraId="690E0D43" w14:textId="77777777" w:rsidR="00263D81" w:rsidRPr="00587DBE" w:rsidRDefault="00263D81" w:rsidP="00263D81">
      <w:pPr>
        <w:adjustRightInd w:val="0"/>
        <w:snapToGrid w:val="0"/>
        <w:spacing w:line="240" w:lineRule="atLeast"/>
        <w:ind w:left="480"/>
        <w:jc w:val="right"/>
        <w:rPr>
          <w:rFonts w:ascii="Arial" w:eastAsia="標楷體" w:hAnsi="Arial" w:cs="Arial"/>
          <w:color w:val="auto"/>
        </w:rPr>
      </w:pPr>
      <w:r w:rsidRPr="00587DBE">
        <w:rPr>
          <w:rFonts w:ascii="Arial" w:eastAsia="標楷體" w:hAnsi="Arial" w:cs="Arial"/>
          <w:color w:val="auto"/>
          <w:sz w:val="16"/>
          <w:szCs w:val="16"/>
        </w:rPr>
        <w:t>(</w:t>
      </w:r>
      <w:r w:rsidRPr="00587DBE">
        <w:rPr>
          <w:rFonts w:ascii="Arial" w:eastAsia="標楷體" w:hAnsi="Arial" w:cs="Arial"/>
          <w:color w:val="auto"/>
          <w:sz w:val="16"/>
          <w:szCs w:val="16"/>
        </w:rPr>
        <w:t>請沿虛線摺疊</w:t>
      </w:r>
      <w:r>
        <w:rPr>
          <w:rFonts w:ascii="Arial" w:eastAsia="標楷體" w:hAnsi="Arial" w:cs="Arial" w:hint="eastAsia"/>
          <w:color w:val="auto"/>
          <w:sz w:val="16"/>
          <w:szCs w:val="16"/>
        </w:rPr>
        <w:t>彌封</w:t>
      </w:r>
      <w:r w:rsidRPr="00587DBE">
        <w:rPr>
          <w:rFonts w:ascii="Arial" w:eastAsia="標楷體" w:hAnsi="Arial" w:cs="Arial"/>
          <w:color w:val="auto"/>
          <w:sz w:val="16"/>
          <w:szCs w:val="16"/>
        </w:rPr>
        <w:t>)</w:t>
      </w:r>
      <w:r w:rsidRPr="00587DBE">
        <w:rPr>
          <w:rFonts w:ascii="Arial" w:eastAsia="標楷體" w:hAnsi="Arial" w:cs="Arial"/>
          <w:color w:val="auto"/>
        </w:rPr>
        <w:br w:type="page"/>
      </w:r>
    </w:p>
    <w:p w14:paraId="5B1FC2B7"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4" w:name="_Toc219974916"/>
      <w:r w:rsidRPr="00587DBE">
        <w:rPr>
          <w:rFonts w:ascii="Arial" w:eastAsia="標楷體" w:hAnsi="Arial" w:cs="Arial"/>
          <w:color w:val="A02B93" w:themeColor="accent5"/>
        </w:rPr>
        <w:lastRenderedPageBreak/>
        <w:t>附件四、廠商評選評比總表</w:t>
      </w:r>
      <w:bookmarkEnd w:id="84"/>
    </w:p>
    <w:p w14:paraId="6C7DDE97" w14:textId="77777777" w:rsidR="00263D81" w:rsidRPr="00587DBE" w:rsidRDefault="00263D81" w:rsidP="00263D81">
      <w:pPr>
        <w:adjustRightInd w:val="0"/>
        <w:snapToGrid w:val="0"/>
        <w:spacing w:beforeLines="25" w:before="90" w:line="240" w:lineRule="atLeast"/>
        <w:ind w:leftChars="-22" w:left="17" w:hangingChars="22" w:hanging="70"/>
        <w:jc w:val="center"/>
        <w:rPr>
          <w:rFonts w:ascii="Arial" w:eastAsia="標楷體" w:hAnsi="Arial" w:cs="Arial"/>
          <w:b/>
          <w:color w:val="auto"/>
          <w:sz w:val="32"/>
        </w:rPr>
      </w:pPr>
      <w:r w:rsidRPr="00587DBE">
        <w:rPr>
          <w:rFonts w:ascii="Arial" w:eastAsia="標楷體" w:hAnsi="Arial" w:cs="Arial"/>
          <w:b/>
          <w:color w:val="auto"/>
          <w:sz w:val="32"/>
        </w:rPr>
        <w:t>廠商評選評比總表</w:t>
      </w:r>
    </w:p>
    <w:p w14:paraId="78972417" w14:textId="77777777" w:rsidR="00F636D1" w:rsidRPr="00587DBE" w:rsidRDefault="00F636D1" w:rsidP="00F636D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採購案號：</w:t>
      </w:r>
      <w:r>
        <w:rPr>
          <w:rFonts w:ascii="Arial" w:eastAsia="標楷體" w:hAnsi="Arial" w:cs="Arial" w:hint="eastAsia"/>
          <w:b/>
          <w:color w:val="auto"/>
          <w:sz w:val="28"/>
        </w:rPr>
        <w:t>總</w:t>
      </w:r>
      <w:r w:rsidRPr="00294F70">
        <w:rPr>
          <w:rFonts w:ascii="Arial" w:eastAsia="標楷體" w:hAnsi="Arial" w:cs="Arial"/>
          <w:b/>
          <w:color w:val="auto"/>
          <w:sz w:val="28"/>
        </w:rPr>
        <w:t>-114115-</w:t>
      </w:r>
      <w:r>
        <w:rPr>
          <w:rFonts w:ascii="Arial" w:eastAsia="標楷體" w:hAnsi="Arial" w:cs="Arial" w:hint="eastAsia"/>
          <w:b/>
          <w:color w:val="auto"/>
          <w:sz w:val="28"/>
        </w:rPr>
        <w:t>S</w:t>
      </w:r>
      <w:r w:rsidRPr="00294F70">
        <w:rPr>
          <w:rFonts w:ascii="Arial" w:eastAsia="標楷體" w:hAnsi="Arial" w:cs="Arial"/>
          <w:b/>
          <w:color w:val="auto"/>
          <w:sz w:val="28"/>
        </w:rPr>
        <w:t>-</w:t>
      </w:r>
      <w:r>
        <w:rPr>
          <w:rFonts w:ascii="Arial" w:eastAsia="標楷體" w:hAnsi="Arial" w:cs="Arial" w:hint="eastAsia"/>
          <w:b/>
          <w:color w:val="auto"/>
          <w:sz w:val="28"/>
        </w:rPr>
        <w:t>051</w:t>
      </w:r>
    </w:p>
    <w:p w14:paraId="59507207" w14:textId="77777777" w:rsidR="00F636D1" w:rsidRPr="00587DBE" w:rsidRDefault="00F636D1" w:rsidP="00F636D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採購案名：</w:t>
      </w:r>
      <w:r w:rsidRPr="00E1332D">
        <w:rPr>
          <w:rFonts w:ascii="Arial" w:eastAsia="標楷體" w:hAnsi="Arial" w:cs="Arial" w:hint="eastAsia"/>
          <w:b/>
          <w:color w:val="auto"/>
          <w:sz w:val="28"/>
        </w:rPr>
        <w:t xml:space="preserve">AI </w:t>
      </w:r>
      <w:r w:rsidRPr="00E1332D">
        <w:rPr>
          <w:rFonts w:ascii="Arial" w:eastAsia="標楷體" w:hAnsi="Arial" w:cs="Arial" w:hint="eastAsia"/>
          <w:b/>
          <w:color w:val="auto"/>
          <w:sz w:val="28"/>
        </w:rPr>
        <w:t>訓練平台使用授權採購案</w:t>
      </w:r>
    </w:p>
    <w:p w14:paraId="42EC5EDC" w14:textId="77777777" w:rsidR="00263D81" w:rsidRPr="00587DBE" w:rsidRDefault="00263D81" w:rsidP="00263D81">
      <w:pPr>
        <w:adjustRightInd w:val="0"/>
        <w:snapToGrid w:val="0"/>
        <w:spacing w:beforeLines="25" w:before="90" w:line="240" w:lineRule="atLeast"/>
        <w:ind w:leftChars="-22" w:hangingChars="22" w:hanging="53"/>
        <w:jc w:val="right"/>
        <w:rPr>
          <w:rFonts w:ascii="Arial" w:eastAsia="標楷體" w:hAnsi="Arial" w:cs="Arial"/>
          <w:b/>
          <w:color w:val="auto"/>
        </w:rPr>
      </w:pPr>
      <w:r w:rsidRPr="00587DBE">
        <w:rPr>
          <w:rFonts w:ascii="Arial" w:eastAsia="標楷體" w:hAnsi="Arial" w:cs="Arial"/>
          <w:b/>
          <w:color w:val="auto"/>
        </w:rPr>
        <w:t>日期：</w:t>
      </w:r>
      <w:r w:rsidRPr="00587DBE">
        <w:rPr>
          <w:rFonts w:ascii="Arial" w:eastAsia="標楷體" w:hAnsi="Arial" w:cs="Arial"/>
          <w:b/>
          <w:color w:val="auto"/>
        </w:rPr>
        <w:t xml:space="preserve"> </w:t>
      </w:r>
      <w:r w:rsidRPr="00587DBE">
        <w:rPr>
          <w:rFonts w:ascii="Arial" w:eastAsia="標楷體" w:hAnsi="Arial" w:cs="Arial" w:hint="eastAsia"/>
          <w:b/>
          <w:color w:val="auto"/>
        </w:rPr>
        <w:t xml:space="preserve">    </w:t>
      </w:r>
      <w:r w:rsidRPr="00587DBE">
        <w:rPr>
          <w:rFonts w:ascii="Arial" w:eastAsia="標楷體" w:hAnsi="Arial" w:cs="Arial"/>
          <w:b/>
          <w:color w:val="auto"/>
        </w:rPr>
        <w:t xml:space="preserve"> </w:t>
      </w:r>
      <w:r w:rsidRPr="00587DBE">
        <w:rPr>
          <w:rFonts w:ascii="Arial" w:eastAsia="標楷體" w:hAnsi="Arial" w:cs="Arial"/>
          <w:b/>
          <w:color w:val="auto"/>
        </w:rPr>
        <w:t>年</w:t>
      </w:r>
      <w:r w:rsidRPr="00587DBE">
        <w:rPr>
          <w:rFonts w:ascii="Arial" w:eastAsia="標楷體" w:hAnsi="Arial" w:cs="Arial"/>
          <w:b/>
          <w:color w:val="auto"/>
        </w:rPr>
        <w:t xml:space="preserve"> </w:t>
      </w:r>
      <w:r w:rsidRPr="00587DBE">
        <w:rPr>
          <w:rFonts w:ascii="Arial" w:eastAsia="標楷體" w:hAnsi="Arial" w:cs="Arial" w:hint="eastAsia"/>
          <w:b/>
          <w:color w:val="auto"/>
        </w:rPr>
        <w:t xml:space="preserve">  </w:t>
      </w:r>
      <w:r w:rsidRPr="00587DBE">
        <w:rPr>
          <w:rFonts w:ascii="Arial" w:eastAsia="標楷體" w:hAnsi="Arial" w:cs="Arial"/>
          <w:b/>
          <w:color w:val="auto"/>
        </w:rPr>
        <w:t xml:space="preserve"> </w:t>
      </w:r>
      <w:r w:rsidRPr="00587DBE">
        <w:rPr>
          <w:rFonts w:ascii="Arial" w:eastAsia="標楷體" w:hAnsi="Arial" w:cs="Arial"/>
          <w:b/>
          <w:color w:val="auto"/>
        </w:rPr>
        <w:t>月</w:t>
      </w:r>
      <w:r w:rsidRPr="00587DBE">
        <w:rPr>
          <w:rFonts w:ascii="Arial" w:eastAsia="標楷體" w:hAnsi="Arial" w:cs="Arial"/>
          <w:b/>
          <w:color w:val="auto"/>
        </w:rPr>
        <w:t xml:space="preserve">  </w:t>
      </w:r>
      <w:r w:rsidRPr="00587DBE">
        <w:rPr>
          <w:rFonts w:ascii="Arial" w:eastAsia="標楷體" w:hAnsi="Arial" w:cs="Arial" w:hint="eastAsia"/>
          <w:b/>
          <w:color w:val="auto"/>
        </w:rPr>
        <w:t xml:space="preserve">  </w:t>
      </w:r>
      <w:r w:rsidRPr="00587DBE">
        <w:rPr>
          <w:rFonts w:ascii="Arial" w:eastAsia="標楷體" w:hAnsi="Arial" w:cs="Arial"/>
          <w:b/>
          <w:color w:val="auto"/>
        </w:rPr>
        <w:t>日</w:t>
      </w:r>
    </w:p>
    <w:tbl>
      <w:tblPr>
        <w:tblStyle w:val="aff6"/>
        <w:tblW w:w="0" w:type="auto"/>
        <w:tblLayout w:type="fixed"/>
        <w:tblLook w:val="04A0" w:firstRow="1" w:lastRow="0" w:firstColumn="1" w:lastColumn="0" w:noHBand="0" w:noVBand="1"/>
      </w:tblPr>
      <w:tblGrid>
        <w:gridCol w:w="812"/>
        <w:gridCol w:w="1531"/>
        <w:gridCol w:w="1418"/>
        <w:gridCol w:w="1418"/>
        <w:gridCol w:w="1418"/>
        <w:gridCol w:w="1418"/>
        <w:gridCol w:w="1418"/>
      </w:tblGrid>
      <w:tr w:rsidR="00263D81" w:rsidRPr="00587DBE" w14:paraId="079942C6" w14:textId="77777777" w:rsidTr="00F5751F">
        <w:trPr>
          <w:trHeight w:val="562"/>
        </w:trPr>
        <w:tc>
          <w:tcPr>
            <w:tcW w:w="2343" w:type="dxa"/>
            <w:gridSpan w:val="2"/>
            <w:vMerge w:val="restart"/>
          </w:tcPr>
          <w:p w14:paraId="010004A7" w14:textId="77777777" w:rsidR="00263D81" w:rsidRPr="00587DBE" w:rsidRDefault="00263D81" w:rsidP="00F5751F">
            <w:pPr>
              <w:adjustRightInd w:val="0"/>
              <w:snapToGrid w:val="0"/>
              <w:spacing w:line="240" w:lineRule="atLeast"/>
              <w:jc w:val="right"/>
              <w:rPr>
                <w:rFonts w:ascii="Arial" w:eastAsia="標楷體" w:hAnsi="Arial" w:cs="Arial"/>
                <w:color w:val="auto"/>
              </w:rPr>
            </w:pPr>
            <w:r w:rsidRPr="00587DBE">
              <w:rPr>
                <w:rFonts w:ascii="Arial" w:eastAsia="標楷體" w:hAnsi="Arial" w:cs="Arial"/>
                <w:noProof/>
                <w:color w:val="auto"/>
              </w:rPr>
              <mc:AlternateContent>
                <mc:Choice Requires="wps">
                  <w:drawing>
                    <wp:anchor distT="0" distB="0" distL="114300" distR="114300" simplePos="0" relativeHeight="251668480" behindDoc="0" locked="0" layoutInCell="1" allowOverlap="1" wp14:anchorId="567293D0" wp14:editId="049D6E47">
                      <wp:simplePos x="0" y="0"/>
                      <wp:positionH relativeFrom="column">
                        <wp:posOffset>-50801</wp:posOffset>
                      </wp:positionH>
                      <wp:positionV relativeFrom="paragraph">
                        <wp:posOffset>-2442</wp:posOffset>
                      </wp:positionV>
                      <wp:extent cx="1453515" cy="351692"/>
                      <wp:effectExtent l="0" t="0" r="32385" b="29845"/>
                      <wp:wrapNone/>
                      <wp:docPr id="8" name="直線接點 8"/>
                      <wp:cNvGraphicFramePr/>
                      <a:graphic xmlns:a="http://schemas.openxmlformats.org/drawingml/2006/main">
                        <a:graphicData uri="http://schemas.microsoft.com/office/word/2010/wordprocessingShape">
                          <wps:wsp>
                            <wps:cNvCnPr/>
                            <wps:spPr>
                              <a:xfrm>
                                <a:off x="0" y="0"/>
                                <a:ext cx="1453515" cy="3516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76D81" id="直線接點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pt" to="110.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" strokecolor="black [3200]" strokeweight=".5pt">
                      <v:stroke joinstyle="miter"/>
                    </v:line>
                  </w:pict>
                </mc:Fallback>
              </mc:AlternateContent>
            </w:r>
            <w:r w:rsidRPr="00587DBE">
              <w:rPr>
                <w:rFonts w:ascii="Arial" w:eastAsia="標楷體" w:hAnsi="Arial" w:cs="Arial"/>
                <w:noProof/>
                <w:color w:val="auto"/>
              </w:rPr>
              <mc:AlternateContent>
                <mc:Choice Requires="wps">
                  <w:drawing>
                    <wp:anchor distT="0" distB="0" distL="114300" distR="114300" simplePos="0" relativeHeight="251669504" behindDoc="0" locked="0" layoutInCell="1" allowOverlap="1" wp14:anchorId="269C59DC" wp14:editId="57300C03">
                      <wp:simplePos x="0" y="0"/>
                      <wp:positionH relativeFrom="column">
                        <wp:posOffset>-50800</wp:posOffset>
                      </wp:positionH>
                      <wp:positionV relativeFrom="paragraph">
                        <wp:posOffset>21004</wp:posOffset>
                      </wp:positionV>
                      <wp:extent cx="1453662" cy="922215"/>
                      <wp:effectExtent l="0" t="0" r="32385" b="30480"/>
                      <wp:wrapNone/>
                      <wp:docPr id="9" name="直線接點 9"/>
                      <wp:cNvGraphicFramePr/>
                      <a:graphic xmlns:a="http://schemas.openxmlformats.org/drawingml/2006/main">
                        <a:graphicData uri="http://schemas.microsoft.com/office/word/2010/wordprocessingShape">
                          <wps:wsp>
                            <wps:cNvCnPr/>
                            <wps:spPr>
                              <a:xfrm>
                                <a:off x="0" y="0"/>
                                <a:ext cx="1453662" cy="922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32E03" id="直線接點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65pt" to="110.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" strokecolor="black [3200]" strokeweight=".5pt">
                      <v:stroke joinstyle="miter"/>
                    </v:line>
                  </w:pict>
                </mc:Fallback>
              </mc:AlternateContent>
            </w:r>
            <w:r w:rsidRPr="00587DBE">
              <w:rPr>
                <w:rFonts w:ascii="Arial" w:eastAsia="標楷體" w:hAnsi="Arial" w:cs="Arial"/>
                <w:color w:val="auto"/>
              </w:rPr>
              <w:t>廠商名稱</w:t>
            </w:r>
          </w:p>
          <w:p w14:paraId="78BF2F44" w14:textId="77777777" w:rsidR="00263D81" w:rsidRPr="00587DBE" w:rsidRDefault="00263D81" w:rsidP="00F5751F">
            <w:pPr>
              <w:adjustRightInd w:val="0"/>
              <w:snapToGrid w:val="0"/>
              <w:spacing w:line="240" w:lineRule="atLeast"/>
              <w:jc w:val="right"/>
              <w:rPr>
                <w:rFonts w:ascii="Arial" w:eastAsia="標楷體" w:hAnsi="Arial" w:cs="Arial"/>
                <w:color w:val="auto"/>
              </w:rPr>
            </w:pPr>
          </w:p>
          <w:p w14:paraId="5985312C"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 xml:space="preserve">          </w:t>
            </w:r>
            <w:r w:rsidRPr="00587DBE">
              <w:rPr>
                <w:rFonts w:ascii="Arial" w:eastAsia="標楷體" w:hAnsi="Arial" w:cs="Arial"/>
                <w:color w:val="auto"/>
              </w:rPr>
              <w:t>標價</w:t>
            </w:r>
            <w:r w:rsidRPr="00587DBE">
              <w:rPr>
                <w:rFonts w:ascii="Arial" w:eastAsia="標楷體" w:hAnsi="Arial" w:cs="Arial"/>
                <w:color w:val="auto"/>
              </w:rPr>
              <w:t xml:space="preserve">          </w:t>
            </w:r>
          </w:p>
          <w:p w14:paraId="65BC58E5"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 xml:space="preserve">                    </w:t>
            </w:r>
          </w:p>
          <w:p w14:paraId="05AB4953" w14:textId="77777777" w:rsidR="00263D81" w:rsidRPr="00587DBE" w:rsidRDefault="00263D81" w:rsidP="00F5751F">
            <w:pPr>
              <w:adjustRightInd w:val="0"/>
              <w:snapToGrid w:val="0"/>
              <w:spacing w:line="240" w:lineRule="atLeast"/>
              <w:ind w:right="960"/>
              <w:jc w:val="right"/>
              <w:rPr>
                <w:rFonts w:ascii="Arial" w:eastAsia="標楷體" w:hAnsi="Arial" w:cs="Arial"/>
                <w:color w:val="auto"/>
              </w:rPr>
            </w:pPr>
            <w:r w:rsidRPr="00587DBE">
              <w:rPr>
                <w:rFonts w:ascii="Arial" w:eastAsia="標楷體" w:hAnsi="Arial" w:cs="Arial"/>
                <w:color w:val="auto"/>
              </w:rPr>
              <w:t>序位</w:t>
            </w:r>
          </w:p>
        </w:tc>
        <w:tc>
          <w:tcPr>
            <w:tcW w:w="1418" w:type="dxa"/>
          </w:tcPr>
          <w:p w14:paraId="1728997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0B95544A"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7ACF425E"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7C3205C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2614D0C1"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496359EC" w14:textId="77777777" w:rsidTr="00F5751F">
        <w:trPr>
          <w:trHeight w:val="565"/>
        </w:trPr>
        <w:tc>
          <w:tcPr>
            <w:tcW w:w="2343" w:type="dxa"/>
            <w:gridSpan w:val="2"/>
            <w:vMerge/>
          </w:tcPr>
          <w:p w14:paraId="1DA3646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20504972"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431E5575"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7DC1486F"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tcPr>
          <w:p w14:paraId="7B04CFD8"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c>
          <w:tcPr>
            <w:tcW w:w="1418" w:type="dxa"/>
            <w:vAlign w:val="center"/>
          </w:tcPr>
          <w:p w14:paraId="02A685B0" w14:textId="77777777" w:rsidR="00263D81" w:rsidRPr="00587DBE" w:rsidRDefault="00263D81" w:rsidP="00F5751F">
            <w:pPr>
              <w:adjustRightInd w:val="0"/>
              <w:snapToGrid w:val="0"/>
              <w:spacing w:line="240" w:lineRule="atLeast"/>
              <w:jc w:val="center"/>
              <w:rPr>
                <w:rFonts w:ascii="Arial" w:eastAsia="標楷體" w:hAnsi="Arial" w:cs="Arial"/>
                <w:color w:val="auto"/>
              </w:rPr>
            </w:pPr>
          </w:p>
        </w:tc>
      </w:tr>
      <w:tr w:rsidR="00263D81" w:rsidRPr="00587DBE" w14:paraId="0023CB26" w14:textId="77777777" w:rsidTr="00F5751F">
        <w:trPr>
          <w:trHeight w:val="454"/>
        </w:trPr>
        <w:tc>
          <w:tcPr>
            <w:tcW w:w="2343" w:type="dxa"/>
            <w:gridSpan w:val="2"/>
            <w:vAlign w:val="center"/>
          </w:tcPr>
          <w:p w14:paraId="037D9A4B"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出席評選委員</w:t>
            </w:r>
          </w:p>
        </w:tc>
        <w:tc>
          <w:tcPr>
            <w:tcW w:w="1418" w:type="dxa"/>
            <w:vAlign w:val="center"/>
          </w:tcPr>
          <w:p w14:paraId="0494D46A"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CA59D94"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89B2403"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2C15A7C"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EB92741"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r>
      <w:tr w:rsidR="00263D81" w:rsidRPr="00587DBE" w14:paraId="363DA638" w14:textId="77777777" w:rsidTr="00F5751F">
        <w:trPr>
          <w:trHeight w:val="454"/>
        </w:trPr>
        <w:tc>
          <w:tcPr>
            <w:tcW w:w="2343" w:type="dxa"/>
            <w:gridSpan w:val="2"/>
            <w:vAlign w:val="center"/>
          </w:tcPr>
          <w:p w14:paraId="78351ECF"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A</w:t>
            </w:r>
            <w:r w:rsidRPr="00587DBE">
              <w:rPr>
                <w:rFonts w:ascii="Arial" w:eastAsia="標楷體" w:hAnsi="Arial" w:cs="Arial"/>
                <w:color w:val="auto"/>
              </w:rPr>
              <w:t>委員</w:t>
            </w:r>
          </w:p>
        </w:tc>
        <w:tc>
          <w:tcPr>
            <w:tcW w:w="1418" w:type="dxa"/>
          </w:tcPr>
          <w:p w14:paraId="28EBD94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AFB0DD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C4F193F"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1885071"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582CE9F"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30F751AB" w14:textId="77777777" w:rsidTr="00F5751F">
        <w:trPr>
          <w:trHeight w:val="454"/>
        </w:trPr>
        <w:tc>
          <w:tcPr>
            <w:tcW w:w="2343" w:type="dxa"/>
            <w:gridSpan w:val="2"/>
            <w:vAlign w:val="center"/>
          </w:tcPr>
          <w:p w14:paraId="761E80F1"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B</w:t>
            </w:r>
            <w:r w:rsidRPr="00587DBE">
              <w:rPr>
                <w:rFonts w:ascii="Arial" w:eastAsia="標楷體" w:hAnsi="Arial" w:cs="Arial"/>
                <w:color w:val="auto"/>
              </w:rPr>
              <w:t>委員</w:t>
            </w:r>
          </w:p>
        </w:tc>
        <w:tc>
          <w:tcPr>
            <w:tcW w:w="1418" w:type="dxa"/>
          </w:tcPr>
          <w:p w14:paraId="0B458C2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61E452E"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250B21A"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CCD78B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19D0C8C"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28C45F69" w14:textId="77777777" w:rsidTr="00F5751F">
        <w:trPr>
          <w:trHeight w:val="454"/>
        </w:trPr>
        <w:tc>
          <w:tcPr>
            <w:tcW w:w="2343" w:type="dxa"/>
            <w:gridSpan w:val="2"/>
            <w:vAlign w:val="center"/>
          </w:tcPr>
          <w:p w14:paraId="1B04DBE0"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C</w:t>
            </w:r>
            <w:r w:rsidRPr="00587DBE">
              <w:rPr>
                <w:rFonts w:ascii="Arial" w:eastAsia="標楷體" w:hAnsi="Arial" w:cs="Arial"/>
                <w:color w:val="auto"/>
              </w:rPr>
              <w:t>委員</w:t>
            </w:r>
          </w:p>
        </w:tc>
        <w:tc>
          <w:tcPr>
            <w:tcW w:w="1418" w:type="dxa"/>
          </w:tcPr>
          <w:p w14:paraId="2473D02E"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A064A35"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2E59906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D0554E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1097C099"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35703217" w14:textId="77777777" w:rsidTr="00F5751F">
        <w:trPr>
          <w:trHeight w:val="454"/>
        </w:trPr>
        <w:tc>
          <w:tcPr>
            <w:tcW w:w="2343" w:type="dxa"/>
            <w:gridSpan w:val="2"/>
            <w:vAlign w:val="center"/>
          </w:tcPr>
          <w:p w14:paraId="108D10F8"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D</w:t>
            </w:r>
            <w:r w:rsidRPr="00587DBE">
              <w:rPr>
                <w:rFonts w:ascii="Arial" w:eastAsia="標楷體" w:hAnsi="Arial" w:cs="Arial"/>
                <w:color w:val="auto"/>
              </w:rPr>
              <w:t>委員</w:t>
            </w:r>
          </w:p>
        </w:tc>
        <w:tc>
          <w:tcPr>
            <w:tcW w:w="1418" w:type="dxa"/>
          </w:tcPr>
          <w:p w14:paraId="0ED0BB0F"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8A4F46E"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6B4212D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60D9140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2E20F43"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0B616586" w14:textId="77777777" w:rsidTr="00F5751F">
        <w:trPr>
          <w:trHeight w:val="454"/>
        </w:trPr>
        <w:tc>
          <w:tcPr>
            <w:tcW w:w="2343" w:type="dxa"/>
            <w:gridSpan w:val="2"/>
            <w:vAlign w:val="center"/>
          </w:tcPr>
          <w:p w14:paraId="2C3E7167"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E</w:t>
            </w:r>
            <w:r w:rsidRPr="00587DBE">
              <w:rPr>
                <w:rFonts w:ascii="Arial" w:eastAsia="標楷體" w:hAnsi="Arial" w:cs="Arial"/>
                <w:color w:val="auto"/>
              </w:rPr>
              <w:t>委員</w:t>
            </w:r>
          </w:p>
        </w:tc>
        <w:tc>
          <w:tcPr>
            <w:tcW w:w="1418" w:type="dxa"/>
          </w:tcPr>
          <w:p w14:paraId="72914D1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4B48436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2E4F8A0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C6F422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1349A591"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14014EF1" w14:textId="77777777" w:rsidTr="00F5751F">
        <w:trPr>
          <w:trHeight w:val="454"/>
        </w:trPr>
        <w:tc>
          <w:tcPr>
            <w:tcW w:w="2343" w:type="dxa"/>
            <w:gridSpan w:val="2"/>
            <w:vAlign w:val="center"/>
          </w:tcPr>
          <w:p w14:paraId="328081D9"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F</w:t>
            </w:r>
            <w:r w:rsidRPr="00587DBE">
              <w:rPr>
                <w:rFonts w:ascii="Arial" w:eastAsia="標楷體" w:hAnsi="Arial" w:cs="Arial"/>
                <w:color w:val="auto"/>
              </w:rPr>
              <w:t>委員</w:t>
            </w:r>
          </w:p>
        </w:tc>
        <w:tc>
          <w:tcPr>
            <w:tcW w:w="1418" w:type="dxa"/>
          </w:tcPr>
          <w:p w14:paraId="07023635"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AE6309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6BE330E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5D7E72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46CBD042"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2C7A3066" w14:textId="77777777" w:rsidTr="00F5751F">
        <w:trPr>
          <w:trHeight w:val="454"/>
        </w:trPr>
        <w:tc>
          <w:tcPr>
            <w:tcW w:w="2343" w:type="dxa"/>
            <w:gridSpan w:val="2"/>
            <w:vAlign w:val="center"/>
          </w:tcPr>
          <w:p w14:paraId="113E3AA9"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G</w:t>
            </w:r>
            <w:r w:rsidRPr="00587DBE">
              <w:rPr>
                <w:rFonts w:ascii="Arial" w:eastAsia="標楷體" w:hAnsi="Arial" w:cs="Arial"/>
                <w:color w:val="auto"/>
              </w:rPr>
              <w:t>委員</w:t>
            </w:r>
          </w:p>
        </w:tc>
        <w:tc>
          <w:tcPr>
            <w:tcW w:w="1418" w:type="dxa"/>
          </w:tcPr>
          <w:p w14:paraId="1B5D2756"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FBABBB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19C08BD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0AC26718"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EF9B3F9"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02709191" w14:textId="77777777" w:rsidTr="00F5751F">
        <w:trPr>
          <w:trHeight w:val="454"/>
        </w:trPr>
        <w:tc>
          <w:tcPr>
            <w:tcW w:w="2343" w:type="dxa"/>
            <w:gridSpan w:val="2"/>
            <w:vAlign w:val="center"/>
          </w:tcPr>
          <w:p w14:paraId="669F83D5"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委員評分加總分數</w:t>
            </w:r>
            <w:r w:rsidRPr="00587DBE">
              <w:rPr>
                <w:rFonts w:ascii="Arial" w:eastAsia="標楷體" w:hAnsi="Arial" w:cs="Arial"/>
                <w:color w:val="auto"/>
              </w:rPr>
              <w:t xml:space="preserve"> </w:t>
            </w:r>
          </w:p>
        </w:tc>
        <w:tc>
          <w:tcPr>
            <w:tcW w:w="1418" w:type="dxa"/>
          </w:tcPr>
          <w:p w14:paraId="109166D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523CFA7"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9E20951"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2F8C457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335296D1"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55ACAE9A" w14:textId="77777777" w:rsidTr="00F5751F">
        <w:trPr>
          <w:trHeight w:val="454"/>
        </w:trPr>
        <w:tc>
          <w:tcPr>
            <w:tcW w:w="2343" w:type="dxa"/>
            <w:gridSpan w:val="2"/>
            <w:vAlign w:val="center"/>
          </w:tcPr>
          <w:p w14:paraId="338D1FA6"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委員評分平均分數</w:t>
            </w:r>
          </w:p>
        </w:tc>
        <w:tc>
          <w:tcPr>
            <w:tcW w:w="1418" w:type="dxa"/>
          </w:tcPr>
          <w:p w14:paraId="4803F115"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A4491F0"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139F7FD4"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68F7A11C"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7EEC98BE"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4FA6F8DB" w14:textId="77777777" w:rsidTr="00F5751F">
        <w:trPr>
          <w:trHeight w:val="454"/>
        </w:trPr>
        <w:tc>
          <w:tcPr>
            <w:tcW w:w="2343" w:type="dxa"/>
            <w:gridSpan w:val="2"/>
            <w:vAlign w:val="center"/>
          </w:tcPr>
          <w:p w14:paraId="5CB33444" w14:textId="77777777" w:rsidR="00263D81" w:rsidRPr="00587DBE" w:rsidRDefault="00263D81" w:rsidP="00F5751F">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是否達合格分數</w:t>
            </w:r>
          </w:p>
        </w:tc>
        <w:tc>
          <w:tcPr>
            <w:tcW w:w="1418" w:type="dxa"/>
          </w:tcPr>
          <w:p w14:paraId="61E90B3D"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44610AA3"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9E1E322"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49D379F9" w14:textId="77777777" w:rsidR="00263D81" w:rsidRPr="00587DBE" w:rsidRDefault="00263D81" w:rsidP="00F5751F">
            <w:pPr>
              <w:adjustRightInd w:val="0"/>
              <w:snapToGrid w:val="0"/>
              <w:spacing w:line="240" w:lineRule="atLeast"/>
              <w:rPr>
                <w:rFonts w:ascii="Arial" w:eastAsia="標楷體" w:hAnsi="Arial" w:cs="Arial"/>
                <w:color w:val="auto"/>
              </w:rPr>
            </w:pPr>
          </w:p>
        </w:tc>
        <w:tc>
          <w:tcPr>
            <w:tcW w:w="1418" w:type="dxa"/>
          </w:tcPr>
          <w:p w14:paraId="50FB3181" w14:textId="77777777" w:rsidR="00263D81" w:rsidRPr="00587DBE" w:rsidRDefault="00263D81" w:rsidP="00F5751F">
            <w:pPr>
              <w:adjustRightInd w:val="0"/>
              <w:snapToGrid w:val="0"/>
              <w:spacing w:line="240" w:lineRule="atLeast"/>
              <w:rPr>
                <w:rFonts w:ascii="Arial" w:eastAsia="標楷體" w:hAnsi="Arial" w:cs="Arial"/>
                <w:color w:val="auto"/>
              </w:rPr>
            </w:pPr>
          </w:p>
        </w:tc>
      </w:tr>
      <w:tr w:rsidR="00263D81" w:rsidRPr="00587DBE" w14:paraId="56500D4D" w14:textId="77777777" w:rsidTr="00F5751F">
        <w:trPr>
          <w:trHeight w:val="3471"/>
        </w:trPr>
        <w:tc>
          <w:tcPr>
            <w:tcW w:w="812" w:type="dxa"/>
          </w:tcPr>
          <w:p w14:paraId="53A5BEFA"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其他</w:t>
            </w:r>
          </w:p>
          <w:p w14:paraId="189C595C" w14:textId="77777777" w:rsidR="00263D81" w:rsidRPr="00587DBE" w:rsidRDefault="00263D81" w:rsidP="00F5751F">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記事</w:t>
            </w:r>
          </w:p>
        </w:tc>
        <w:tc>
          <w:tcPr>
            <w:tcW w:w="8621" w:type="dxa"/>
            <w:gridSpan w:val="6"/>
          </w:tcPr>
          <w:p w14:paraId="411CDE69"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r w:rsidRPr="00587DBE">
              <w:rPr>
                <w:rFonts w:ascii="Arial" w:eastAsia="標楷體" w:hAnsi="Arial" w:cs="Arial"/>
                <w:color w:val="auto"/>
              </w:rPr>
              <w:t>1.</w:t>
            </w:r>
            <w:r w:rsidRPr="00587DBE">
              <w:rPr>
                <w:rFonts w:ascii="Arial" w:eastAsia="標楷體" w:hAnsi="Arial" w:cs="Arial"/>
                <w:color w:val="auto"/>
              </w:rPr>
              <w:t>本委員會辦理廠商評選，是否已就各評選項目、受評廠商資料及工作小組初審意見，逐項討論後為之：</w:t>
            </w:r>
          </w:p>
          <w:p w14:paraId="0B8D40A2" w14:textId="77777777" w:rsidR="00263D81" w:rsidRPr="00587DBE" w:rsidRDefault="00263D81" w:rsidP="00F5751F">
            <w:pPr>
              <w:adjustRightInd w:val="0"/>
              <w:snapToGrid w:val="0"/>
              <w:spacing w:line="240" w:lineRule="atLeast"/>
              <w:ind w:left="100" w:hangingChars="50" w:hanging="100"/>
              <w:rPr>
                <w:rFonts w:ascii="Arial" w:eastAsia="標楷體" w:hAnsi="Arial" w:cs="Arial"/>
                <w:color w:val="auto"/>
              </w:rPr>
            </w:pPr>
          </w:p>
          <w:p w14:paraId="44F53C33" w14:textId="77777777" w:rsidR="00263D81" w:rsidRPr="00587DBE" w:rsidRDefault="00263D81" w:rsidP="00F5751F">
            <w:pPr>
              <w:adjustRightInd w:val="0"/>
              <w:snapToGrid w:val="0"/>
              <w:spacing w:line="240" w:lineRule="atLeast"/>
              <w:ind w:left="100" w:hangingChars="50" w:hanging="100"/>
              <w:rPr>
                <w:rFonts w:ascii="Arial" w:eastAsia="標楷體" w:hAnsi="Arial" w:cs="Arial"/>
                <w:color w:val="auto"/>
              </w:rPr>
            </w:pPr>
          </w:p>
          <w:p w14:paraId="0F1356F5"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評選委員會或個別委員評選結果與工作小組初審意見有無差異情形（如有，其情形及處置）：</w:t>
            </w:r>
          </w:p>
          <w:p w14:paraId="73FBB417"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p>
          <w:p w14:paraId="1A38D450"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p>
          <w:p w14:paraId="1135C194" w14:textId="77777777" w:rsidR="00263D81" w:rsidRPr="00587DBE" w:rsidRDefault="00263D81" w:rsidP="00F5751F">
            <w:pPr>
              <w:adjustRightInd w:val="0"/>
              <w:snapToGrid w:val="0"/>
              <w:spacing w:line="240" w:lineRule="atLeast"/>
              <w:ind w:left="150" w:hangingChars="75" w:hanging="150"/>
              <w:rPr>
                <w:rFonts w:ascii="Arial" w:eastAsia="標楷體" w:hAnsi="Arial" w:cs="Arial"/>
                <w:color w:val="auto"/>
              </w:rPr>
            </w:pPr>
            <w:r w:rsidRPr="00587DBE">
              <w:rPr>
                <w:rFonts w:ascii="Arial" w:eastAsia="標楷體" w:hAnsi="Arial" w:cs="Arial"/>
                <w:color w:val="auto"/>
              </w:rPr>
              <w:t>3.</w:t>
            </w:r>
            <w:r w:rsidRPr="00587DBE">
              <w:rPr>
                <w:rFonts w:ascii="Arial" w:eastAsia="標楷體" w:hAnsi="Arial" w:cs="Arial"/>
                <w:color w:val="auto"/>
              </w:rPr>
              <w:t>不同出席委員評選結果有無明顯差異情形（如有，其情形及處置）：</w:t>
            </w:r>
          </w:p>
        </w:tc>
      </w:tr>
    </w:tbl>
    <w:p w14:paraId="581B2833" w14:textId="77777777" w:rsidR="00263D81" w:rsidRPr="00587DBE" w:rsidRDefault="00263D81" w:rsidP="00263D81">
      <w:pPr>
        <w:adjustRightInd w:val="0"/>
        <w:snapToGrid w:val="0"/>
        <w:spacing w:line="240" w:lineRule="atLeast"/>
        <w:ind w:leftChars="-22" w:hangingChars="22" w:hanging="53"/>
        <w:rPr>
          <w:rFonts w:ascii="Arial" w:eastAsia="標楷體" w:hAnsi="Arial" w:cs="Arial"/>
          <w:color w:val="auto"/>
        </w:rPr>
      </w:pPr>
      <w:r w:rsidRPr="00587DBE">
        <w:rPr>
          <w:rFonts w:ascii="Arial" w:eastAsia="標楷體" w:hAnsi="Arial" w:cs="Arial"/>
          <w:color w:val="auto"/>
        </w:rPr>
        <w:t>註：受評廠商之平均總評分未達合格分數</w:t>
      </w:r>
      <w:r w:rsidRPr="00587DBE">
        <w:rPr>
          <w:rFonts w:ascii="Arial" w:eastAsia="標楷體" w:hAnsi="Arial" w:cs="Arial"/>
          <w:color w:val="auto"/>
          <w:u w:val="single"/>
        </w:rPr>
        <w:t xml:space="preserve">  75  </w:t>
      </w:r>
      <w:r w:rsidRPr="00587DBE">
        <w:rPr>
          <w:rFonts w:ascii="Arial" w:eastAsia="標楷體" w:hAnsi="Arial" w:cs="Arial"/>
          <w:color w:val="auto"/>
        </w:rPr>
        <w:t>分者，列為不及格廠商。</w:t>
      </w:r>
    </w:p>
    <w:p w14:paraId="24E21594" w14:textId="77777777" w:rsidR="00263D81" w:rsidRPr="00587DBE" w:rsidRDefault="00263D81" w:rsidP="00263D81">
      <w:pPr>
        <w:widowControl/>
        <w:rPr>
          <w:rFonts w:ascii="Arial" w:eastAsia="標楷體" w:hAnsi="Arial" w:cs="Arial"/>
          <w:b/>
          <w:color w:val="auto"/>
        </w:rPr>
      </w:pPr>
      <w:r w:rsidRPr="00587DBE">
        <w:rPr>
          <w:rFonts w:ascii="Arial" w:eastAsia="標楷體" w:hAnsi="Arial" w:cs="Arial" w:hint="eastAsia"/>
          <w:b/>
          <w:color w:val="auto"/>
        </w:rPr>
        <w:t>出席審查委員簽名：</w:t>
      </w:r>
    </w:p>
    <w:p w14:paraId="10629B92" w14:textId="77777777" w:rsidR="00263D81" w:rsidRPr="00587DBE" w:rsidRDefault="00263D81" w:rsidP="00263D81">
      <w:pPr>
        <w:widowControl/>
        <w:rPr>
          <w:rFonts w:ascii="Arial" w:eastAsia="標楷體" w:hAnsi="Arial" w:cs="Arial"/>
          <w:color w:val="auto"/>
        </w:rPr>
      </w:pPr>
    </w:p>
    <w:p w14:paraId="31F6EA7C" w14:textId="77777777" w:rsidR="00263D81" w:rsidRPr="00587DBE" w:rsidRDefault="00263D81" w:rsidP="00263D81">
      <w:pPr>
        <w:widowControl/>
        <w:rPr>
          <w:rFonts w:ascii="Arial" w:eastAsia="標楷體" w:hAnsi="Arial" w:cs="Arial"/>
          <w:color w:val="auto"/>
        </w:rPr>
      </w:pPr>
    </w:p>
    <w:p w14:paraId="688E6498" w14:textId="77777777" w:rsidR="00263D81" w:rsidRPr="00587DBE" w:rsidRDefault="00263D81" w:rsidP="00263D81">
      <w:pPr>
        <w:widowControl/>
        <w:rPr>
          <w:rFonts w:ascii="Arial" w:eastAsia="標楷體" w:hAnsi="Arial" w:cs="Arial"/>
          <w:color w:val="auto"/>
        </w:rPr>
      </w:pPr>
      <w:r w:rsidRPr="00587DBE">
        <w:rPr>
          <w:rFonts w:ascii="Arial" w:eastAsia="標楷體" w:hAnsi="Arial" w:cs="Arial"/>
          <w:color w:val="auto"/>
        </w:rPr>
        <w:br w:type="page"/>
      </w:r>
    </w:p>
    <w:p w14:paraId="39B61B59"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5" w:name="_Toc219974917"/>
      <w:r w:rsidRPr="00587DBE">
        <w:rPr>
          <w:rFonts w:ascii="Arial" w:eastAsia="標楷體" w:hAnsi="Arial" w:cs="Arial"/>
          <w:color w:val="A02B93" w:themeColor="accent5"/>
        </w:rPr>
        <w:lastRenderedPageBreak/>
        <w:t>附件五、評選項目與服務建議書</w:t>
      </w:r>
      <w:r w:rsidRPr="00587DBE">
        <w:rPr>
          <w:rFonts w:ascii="Arial" w:eastAsia="標楷體" w:hAnsi="Arial" w:cs="Arial"/>
          <w:color w:val="A02B93" w:themeColor="accent5"/>
        </w:rPr>
        <w:t>(</w:t>
      </w:r>
      <w:r w:rsidRPr="00587DBE">
        <w:rPr>
          <w:rFonts w:ascii="Arial" w:eastAsia="標楷體" w:hAnsi="Arial" w:cs="Arial"/>
          <w:color w:val="A02B93" w:themeColor="accent5"/>
        </w:rPr>
        <w:t>企劃書</w:t>
      </w:r>
      <w:r w:rsidRPr="00587DBE">
        <w:rPr>
          <w:rFonts w:ascii="Arial" w:eastAsia="標楷體" w:hAnsi="Arial" w:cs="Arial"/>
          <w:color w:val="A02B93" w:themeColor="accent5"/>
        </w:rPr>
        <w:t>)</w:t>
      </w:r>
      <w:r w:rsidRPr="00587DBE">
        <w:rPr>
          <w:rFonts w:ascii="Arial" w:eastAsia="標楷體" w:hAnsi="Arial" w:cs="Arial"/>
          <w:color w:val="A02B93" w:themeColor="accent5"/>
        </w:rPr>
        <w:t>內容對照表</w:t>
      </w:r>
      <w:bookmarkEnd w:id="85"/>
    </w:p>
    <w:p w14:paraId="1A43F00A" w14:textId="77777777" w:rsidR="00263D81" w:rsidRPr="00587DBE" w:rsidRDefault="00263D81" w:rsidP="00263D81">
      <w:pPr>
        <w:adjustRightInd w:val="0"/>
        <w:snapToGrid w:val="0"/>
        <w:spacing w:beforeLines="25" w:before="90" w:line="240" w:lineRule="atLeast"/>
        <w:ind w:leftChars="-22" w:left="-53" w:firstLineChars="200" w:firstLine="641"/>
        <w:jc w:val="center"/>
        <w:rPr>
          <w:rFonts w:ascii="Arial" w:eastAsia="標楷體" w:hAnsi="Arial" w:cs="Arial"/>
          <w:b/>
          <w:color w:val="auto"/>
          <w:sz w:val="32"/>
        </w:rPr>
      </w:pPr>
      <w:bookmarkStart w:id="86" w:name="_Hlk218678525"/>
      <w:r w:rsidRPr="00587DBE">
        <w:rPr>
          <w:rFonts w:ascii="Arial" w:eastAsia="標楷體" w:hAnsi="Arial" w:cs="Arial"/>
          <w:b/>
          <w:color w:val="auto"/>
          <w:sz w:val="32"/>
        </w:rPr>
        <w:t>評選項目與服務建議書</w:t>
      </w:r>
      <w:r w:rsidRPr="00587DBE">
        <w:rPr>
          <w:rFonts w:ascii="Arial" w:eastAsia="標楷體" w:hAnsi="Arial" w:cs="Arial"/>
          <w:b/>
          <w:color w:val="auto"/>
          <w:sz w:val="32"/>
        </w:rPr>
        <w:t>(</w:t>
      </w:r>
      <w:r w:rsidRPr="00587DBE">
        <w:rPr>
          <w:rFonts w:ascii="Arial" w:eastAsia="標楷體" w:hAnsi="Arial" w:cs="Arial"/>
          <w:b/>
          <w:color w:val="auto"/>
          <w:sz w:val="32"/>
        </w:rPr>
        <w:t>企劃書</w:t>
      </w:r>
      <w:r w:rsidRPr="00587DBE">
        <w:rPr>
          <w:rFonts w:ascii="Arial" w:eastAsia="標楷體" w:hAnsi="Arial" w:cs="Arial"/>
          <w:b/>
          <w:color w:val="auto"/>
          <w:sz w:val="32"/>
        </w:rPr>
        <w:t>)</w:t>
      </w:r>
      <w:r w:rsidRPr="00587DBE">
        <w:rPr>
          <w:rFonts w:ascii="Arial" w:eastAsia="標楷體" w:hAnsi="Arial" w:cs="Arial"/>
          <w:b/>
          <w:color w:val="auto"/>
          <w:sz w:val="32"/>
        </w:rPr>
        <w:t>內容對照表</w:t>
      </w:r>
    </w:p>
    <w:bookmarkEnd w:id="86"/>
    <w:p w14:paraId="11BC4FFC" w14:textId="77777777" w:rsidR="00F636D1" w:rsidRPr="00587DBE" w:rsidRDefault="00F636D1" w:rsidP="00486AA5">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採購案號：</w:t>
      </w:r>
      <w:r>
        <w:rPr>
          <w:rFonts w:ascii="Arial" w:eastAsia="標楷體" w:hAnsi="Arial" w:cs="Arial" w:hint="eastAsia"/>
          <w:b/>
          <w:color w:val="auto"/>
          <w:sz w:val="28"/>
        </w:rPr>
        <w:t>總</w:t>
      </w:r>
      <w:r w:rsidRPr="00294F70">
        <w:rPr>
          <w:rFonts w:ascii="Arial" w:eastAsia="標楷體" w:hAnsi="Arial" w:cs="Arial"/>
          <w:b/>
          <w:color w:val="auto"/>
          <w:sz w:val="28"/>
        </w:rPr>
        <w:t>-114115-</w:t>
      </w:r>
      <w:r>
        <w:rPr>
          <w:rFonts w:ascii="Arial" w:eastAsia="標楷體" w:hAnsi="Arial" w:cs="Arial" w:hint="eastAsia"/>
          <w:b/>
          <w:color w:val="auto"/>
          <w:sz w:val="28"/>
        </w:rPr>
        <w:t>S</w:t>
      </w:r>
      <w:r w:rsidRPr="00294F70">
        <w:rPr>
          <w:rFonts w:ascii="Arial" w:eastAsia="標楷體" w:hAnsi="Arial" w:cs="Arial"/>
          <w:b/>
          <w:color w:val="auto"/>
          <w:sz w:val="28"/>
        </w:rPr>
        <w:t>-</w:t>
      </w:r>
      <w:r>
        <w:rPr>
          <w:rFonts w:ascii="Arial" w:eastAsia="標楷體" w:hAnsi="Arial" w:cs="Arial" w:hint="eastAsia"/>
          <w:b/>
          <w:color w:val="auto"/>
          <w:sz w:val="28"/>
        </w:rPr>
        <w:t>051</w:t>
      </w:r>
    </w:p>
    <w:p w14:paraId="005526BB" w14:textId="77777777" w:rsidR="00F636D1" w:rsidRPr="00587DBE" w:rsidRDefault="00F636D1" w:rsidP="00F636D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採購案名：</w:t>
      </w:r>
      <w:r w:rsidRPr="00E1332D">
        <w:rPr>
          <w:rFonts w:ascii="Arial" w:eastAsia="標楷體" w:hAnsi="Arial" w:cs="Arial" w:hint="eastAsia"/>
          <w:b/>
          <w:color w:val="auto"/>
          <w:sz w:val="28"/>
        </w:rPr>
        <w:t xml:space="preserve">AI </w:t>
      </w:r>
      <w:r w:rsidRPr="00E1332D">
        <w:rPr>
          <w:rFonts w:ascii="Arial" w:eastAsia="標楷體" w:hAnsi="Arial" w:cs="Arial" w:hint="eastAsia"/>
          <w:b/>
          <w:color w:val="auto"/>
          <w:sz w:val="28"/>
        </w:rPr>
        <w:t>訓練平台使用授權採購案</w:t>
      </w:r>
    </w:p>
    <w:tbl>
      <w:tblPr>
        <w:tblStyle w:val="aff6"/>
        <w:tblW w:w="0" w:type="auto"/>
        <w:jc w:val="center"/>
        <w:tblLook w:val="04A0" w:firstRow="1" w:lastRow="0" w:firstColumn="1" w:lastColumn="0" w:noHBand="0" w:noVBand="1"/>
      </w:tblPr>
      <w:tblGrid>
        <w:gridCol w:w="1182"/>
        <w:gridCol w:w="4536"/>
        <w:gridCol w:w="1276"/>
        <w:gridCol w:w="2521"/>
      </w:tblGrid>
      <w:tr w:rsidR="00263D81" w:rsidRPr="00587DBE" w14:paraId="64E43D8C" w14:textId="77777777" w:rsidTr="00F5751F">
        <w:trPr>
          <w:trHeight w:val="402"/>
          <w:jc w:val="center"/>
        </w:trPr>
        <w:tc>
          <w:tcPr>
            <w:tcW w:w="1182" w:type="dxa"/>
            <w:vAlign w:val="center"/>
          </w:tcPr>
          <w:p w14:paraId="3FE84E80"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評選項目</w:t>
            </w:r>
          </w:p>
        </w:tc>
        <w:tc>
          <w:tcPr>
            <w:tcW w:w="4536" w:type="dxa"/>
            <w:vAlign w:val="center"/>
          </w:tcPr>
          <w:p w14:paraId="4E186515"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評選內容重點</w:t>
            </w:r>
          </w:p>
        </w:tc>
        <w:tc>
          <w:tcPr>
            <w:tcW w:w="1276" w:type="dxa"/>
            <w:vAlign w:val="center"/>
          </w:tcPr>
          <w:p w14:paraId="18EAB5A4"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配分權重</w:t>
            </w:r>
          </w:p>
        </w:tc>
        <w:tc>
          <w:tcPr>
            <w:tcW w:w="2521" w:type="dxa"/>
            <w:vAlign w:val="center"/>
          </w:tcPr>
          <w:p w14:paraId="7F471457"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企劃書章節建議</w:t>
            </w:r>
          </w:p>
        </w:tc>
      </w:tr>
      <w:tr w:rsidR="00263D81" w:rsidRPr="00587DBE" w14:paraId="0E20F9AF" w14:textId="77777777" w:rsidTr="00F5751F">
        <w:trPr>
          <w:jc w:val="center"/>
        </w:trPr>
        <w:tc>
          <w:tcPr>
            <w:tcW w:w="1182" w:type="dxa"/>
            <w:vMerge w:val="restart"/>
            <w:vAlign w:val="center"/>
          </w:tcPr>
          <w:p w14:paraId="231A0C16"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團隊專業能力及經驗</w:t>
            </w:r>
          </w:p>
        </w:tc>
        <w:tc>
          <w:tcPr>
            <w:tcW w:w="4536" w:type="dxa"/>
          </w:tcPr>
          <w:p w14:paraId="394E74D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計畫主持人（含共／協同主持人）及工作成員名單、分工說明。</w:t>
            </w:r>
          </w:p>
        </w:tc>
        <w:tc>
          <w:tcPr>
            <w:tcW w:w="1276" w:type="dxa"/>
            <w:vMerge w:val="restart"/>
            <w:vAlign w:val="center"/>
          </w:tcPr>
          <w:p w14:paraId="11E6506D"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25%</w:t>
            </w:r>
          </w:p>
        </w:tc>
        <w:tc>
          <w:tcPr>
            <w:tcW w:w="2521" w:type="dxa"/>
            <w:vMerge w:val="restart"/>
            <w:vAlign w:val="center"/>
          </w:tcPr>
          <w:p w14:paraId="4BA82F07"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第壹章　團隊組織、專業能力及相關經驗</w:t>
            </w:r>
          </w:p>
        </w:tc>
      </w:tr>
      <w:tr w:rsidR="00263D81" w:rsidRPr="00587DBE" w14:paraId="2D3BD85C" w14:textId="77777777" w:rsidTr="00F5751F">
        <w:trPr>
          <w:jc w:val="center"/>
        </w:trPr>
        <w:tc>
          <w:tcPr>
            <w:tcW w:w="1182" w:type="dxa"/>
            <w:vMerge/>
          </w:tcPr>
          <w:p w14:paraId="221775C2"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790D5C61"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各成員與本案相關之學經歷、專業技術證照、相關認證或訓練合格證明。</w:t>
            </w:r>
          </w:p>
        </w:tc>
        <w:tc>
          <w:tcPr>
            <w:tcW w:w="1276" w:type="dxa"/>
            <w:vMerge/>
            <w:vAlign w:val="center"/>
          </w:tcPr>
          <w:p w14:paraId="109DEB54" w14:textId="77777777" w:rsidR="00263D81" w:rsidRPr="00587DBE" w:rsidRDefault="00263D81" w:rsidP="00F5751F">
            <w:pPr>
              <w:adjustRightInd w:val="0"/>
              <w:snapToGrid w:val="0"/>
              <w:spacing w:line="340" w:lineRule="exact"/>
              <w:jc w:val="center"/>
              <w:rPr>
                <w:rFonts w:ascii="Arial" w:eastAsia="標楷體" w:hAnsi="Arial" w:cs="Arial"/>
                <w:color w:val="auto"/>
              </w:rPr>
            </w:pPr>
          </w:p>
        </w:tc>
        <w:tc>
          <w:tcPr>
            <w:tcW w:w="2521" w:type="dxa"/>
            <w:vMerge/>
            <w:vAlign w:val="center"/>
          </w:tcPr>
          <w:p w14:paraId="1559B32F"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31DEFE0F" w14:textId="77777777" w:rsidTr="00F5751F">
        <w:trPr>
          <w:jc w:val="center"/>
        </w:trPr>
        <w:tc>
          <w:tcPr>
            <w:tcW w:w="1182" w:type="dxa"/>
            <w:vMerge/>
          </w:tcPr>
          <w:p w14:paraId="6BE8036E"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3ED89423" w14:textId="77777777" w:rsidR="00263D81" w:rsidRPr="00587DBE" w:rsidRDefault="00263D81" w:rsidP="00F5751F">
            <w:pPr>
              <w:adjustRightInd w:val="0"/>
              <w:snapToGrid w:val="0"/>
              <w:spacing w:line="340" w:lineRule="exact"/>
              <w:ind w:rightChars="-22" w:right="-53"/>
              <w:rPr>
                <w:rFonts w:ascii="Arial" w:eastAsia="標楷體" w:hAnsi="Arial" w:cs="Arial"/>
                <w:color w:val="auto"/>
              </w:rPr>
            </w:pPr>
            <w:r w:rsidRPr="00587DBE">
              <w:rPr>
                <w:rFonts w:ascii="Arial" w:eastAsia="標楷體" w:hAnsi="Arial" w:cs="Arial"/>
                <w:color w:val="auto"/>
              </w:rPr>
              <w:t>近</w:t>
            </w:r>
            <w:r w:rsidRPr="00587DBE">
              <w:rPr>
                <w:rFonts w:ascii="Arial" w:eastAsia="標楷體" w:hAnsi="Arial" w:cs="Arial"/>
                <w:color w:val="auto"/>
              </w:rPr>
              <w:t>5</w:t>
            </w:r>
            <w:r w:rsidRPr="00587DBE">
              <w:rPr>
                <w:rFonts w:ascii="Arial" w:eastAsia="標楷體" w:hAnsi="Arial" w:cs="Arial"/>
                <w:color w:val="auto"/>
              </w:rPr>
              <w:t>年與本案相關且已完成之實績說明。</w:t>
            </w:r>
          </w:p>
        </w:tc>
        <w:tc>
          <w:tcPr>
            <w:tcW w:w="1276" w:type="dxa"/>
            <w:vMerge/>
            <w:vAlign w:val="center"/>
          </w:tcPr>
          <w:p w14:paraId="15B7E240" w14:textId="77777777" w:rsidR="00263D81" w:rsidRPr="00587DBE" w:rsidRDefault="00263D81" w:rsidP="00F5751F">
            <w:pPr>
              <w:adjustRightInd w:val="0"/>
              <w:snapToGrid w:val="0"/>
              <w:spacing w:line="340" w:lineRule="exact"/>
              <w:jc w:val="center"/>
              <w:rPr>
                <w:rFonts w:ascii="Arial" w:eastAsia="標楷體" w:hAnsi="Arial" w:cs="Arial"/>
                <w:color w:val="auto"/>
              </w:rPr>
            </w:pPr>
          </w:p>
        </w:tc>
        <w:tc>
          <w:tcPr>
            <w:tcW w:w="2521" w:type="dxa"/>
            <w:vMerge/>
            <w:vAlign w:val="center"/>
          </w:tcPr>
          <w:p w14:paraId="4A6F7B6E"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2CC22D07" w14:textId="77777777" w:rsidTr="00F5751F">
        <w:trPr>
          <w:jc w:val="center"/>
        </w:trPr>
        <w:tc>
          <w:tcPr>
            <w:tcW w:w="1182" w:type="dxa"/>
            <w:vMerge/>
          </w:tcPr>
          <w:p w14:paraId="52C549C8"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vAlign w:val="center"/>
          </w:tcPr>
          <w:p w14:paraId="75AC70AB" w14:textId="77777777" w:rsidR="00263D81" w:rsidRPr="00587DBE" w:rsidRDefault="00263D81" w:rsidP="00F5751F">
            <w:pPr>
              <w:adjustRightInd w:val="0"/>
              <w:snapToGrid w:val="0"/>
              <w:spacing w:line="340" w:lineRule="exact"/>
              <w:ind w:rightChars="-22" w:right="-53"/>
              <w:rPr>
                <w:rFonts w:ascii="Arial" w:eastAsia="標楷體" w:hAnsi="Arial" w:cs="Arial"/>
                <w:color w:val="auto"/>
              </w:rPr>
            </w:pPr>
            <w:r w:rsidRPr="00587DBE">
              <w:rPr>
                <w:rFonts w:ascii="Arial" w:eastAsia="標楷體" w:hAnsi="Arial" w:cs="Arial"/>
                <w:color w:val="auto"/>
              </w:rPr>
              <w:t>近</w:t>
            </w:r>
            <w:r w:rsidRPr="00587DBE">
              <w:rPr>
                <w:rFonts w:ascii="Arial" w:eastAsia="標楷體" w:hAnsi="Arial" w:cs="Arial"/>
                <w:color w:val="auto"/>
              </w:rPr>
              <w:t>5</w:t>
            </w:r>
            <w:r w:rsidRPr="00587DBE">
              <w:rPr>
                <w:rFonts w:ascii="Arial" w:eastAsia="標楷體" w:hAnsi="Arial" w:cs="Arial"/>
                <w:color w:val="auto"/>
              </w:rPr>
              <w:t>年獎懲情形、優良或不良紀錄說明。</w:t>
            </w:r>
          </w:p>
        </w:tc>
        <w:tc>
          <w:tcPr>
            <w:tcW w:w="1276" w:type="dxa"/>
            <w:vMerge/>
            <w:vAlign w:val="center"/>
          </w:tcPr>
          <w:p w14:paraId="736B495A" w14:textId="77777777" w:rsidR="00263D81" w:rsidRPr="00587DBE" w:rsidRDefault="00263D81" w:rsidP="00F5751F">
            <w:pPr>
              <w:adjustRightInd w:val="0"/>
              <w:snapToGrid w:val="0"/>
              <w:spacing w:line="340" w:lineRule="exact"/>
              <w:jc w:val="center"/>
              <w:rPr>
                <w:rFonts w:ascii="Arial" w:eastAsia="標楷體" w:hAnsi="Arial" w:cs="Arial"/>
                <w:color w:val="auto"/>
              </w:rPr>
            </w:pPr>
          </w:p>
        </w:tc>
        <w:tc>
          <w:tcPr>
            <w:tcW w:w="2521" w:type="dxa"/>
            <w:vMerge/>
            <w:vAlign w:val="center"/>
          </w:tcPr>
          <w:p w14:paraId="75E9FE00"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648629F3" w14:textId="77777777" w:rsidTr="00F5751F">
        <w:trPr>
          <w:jc w:val="center"/>
        </w:trPr>
        <w:tc>
          <w:tcPr>
            <w:tcW w:w="1182" w:type="dxa"/>
            <w:vMerge w:val="restart"/>
            <w:vAlign w:val="center"/>
          </w:tcPr>
          <w:p w14:paraId="30463618"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執行能力及相關服務</w:t>
            </w:r>
          </w:p>
        </w:tc>
        <w:tc>
          <w:tcPr>
            <w:tcW w:w="4536" w:type="dxa"/>
          </w:tcPr>
          <w:p w14:paraId="1095F450"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主要工作人數及配置、工作計畫與預定進度。</w:t>
            </w:r>
          </w:p>
        </w:tc>
        <w:tc>
          <w:tcPr>
            <w:tcW w:w="1276" w:type="dxa"/>
            <w:vMerge w:val="restart"/>
            <w:vAlign w:val="center"/>
          </w:tcPr>
          <w:p w14:paraId="63CA6060"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55%</w:t>
            </w:r>
          </w:p>
        </w:tc>
        <w:tc>
          <w:tcPr>
            <w:tcW w:w="2521" w:type="dxa"/>
            <w:vMerge w:val="restart"/>
            <w:vAlign w:val="center"/>
          </w:tcPr>
          <w:p w14:paraId="65E02F5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第貳章　執行計畫、系統規劃與服務內容</w:t>
            </w:r>
          </w:p>
        </w:tc>
      </w:tr>
      <w:tr w:rsidR="00263D81" w:rsidRPr="00587DBE" w14:paraId="2C4C6C94" w14:textId="77777777" w:rsidTr="00F5751F">
        <w:trPr>
          <w:jc w:val="center"/>
        </w:trPr>
        <w:tc>
          <w:tcPr>
            <w:tcW w:w="1182" w:type="dxa"/>
            <w:vMerge/>
          </w:tcPr>
          <w:p w14:paraId="0A04325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5E0BC5A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對機關需求之瞭解程度及配合方式。</w:t>
            </w:r>
          </w:p>
        </w:tc>
        <w:tc>
          <w:tcPr>
            <w:tcW w:w="1276" w:type="dxa"/>
            <w:vMerge/>
          </w:tcPr>
          <w:p w14:paraId="04AADBFC"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29C60221"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DF856AC" w14:textId="77777777" w:rsidTr="00F5751F">
        <w:trPr>
          <w:jc w:val="center"/>
        </w:trPr>
        <w:tc>
          <w:tcPr>
            <w:tcW w:w="1182" w:type="dxa"/>
            <w:vMerge/>
          </w:tcPr>
          <w:p w14:paraId="0AEE334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6F31BF2C"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系統規劃與建置構想（含功能清單、新舊系統轉移計畫）。</w:t>
            </w:r>
          </w:p>
        </w:tc>
        <w:tc>
          <w:tcPr>
            <w:tcW w:w="1276" w:type="dxa"/>
            <w:vMerge/>
          </w:tcPr>
          <w:p w14:paraId="627FE468"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5F6A597F"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D6AFFE1" w14:textId="77777777" w:rsidTr="00F5751F">
        <w:trPr>
          <w:jc w:val="center"/>
        </w:trPr>
        <w:tc>
          <w:tcPr>
            <w:tcW w:w="1182" w:type="dxa"/>
            <w:vMerge/>
          </w:tcPr>
          <w:p w14:paraId="0B21CFCA"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2B2D40EA"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系統整合技術、相容性、擴充性及穩定性。</w:t>
            </w:r>
          </w:p>
        </w:tc>
        <w:tc>
          <w:tcPr>
            <w:tcW w:w="1276" w:type="dxa"/>
            <w:vMerge/>
          </w:tcPr>
          <w:p w14:paraId="02202442"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261BA3E3"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46CB7D41" w14:textId="77777777" w:rsidTr="00F5751F">
        <w:trPr>
          <w:jc w:val="center"/>
        </w:trPr>
        <w:tc>
          <w:tcPr>
            <w:tcW w:w="1182" w:type="dxa"/>
            <w:vMerge/>
          </w:tcPr>
          <w:p w14:paraId="5CE71EFF"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299D08A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系統測試規劃及執行方式。</w:t>
            </w:r>
          </w:p>
        </w:tc>
        <w:tc>
          <w:tcPr>
            <w:tcW w:w="1276" w:type="dxa"/>
            <w:vMerge/>
          </w:tcPr>
          <w:p w14:paraId="0862F892"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57E6A818"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2050D807" w14:textId="77777777" w:rsidTr="00F5751F">
        <w:trPr>
          <w:jc w:val="center"/>
        </w:trPr>
        <w:tc>
          <w:tcPr>
            <w:tcW w:w="1182" w:type="dxa"/>
            <w:vMerge/>
          </w:tcPr>
          <w:p w14:paraId="07910CF8"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62AB3E37"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服務水準、不中斷服務之風險管理（備援、災害復原）。</w:t>
            </w:r>
          </w:p>
        </w:tc>
        <w:tc>
          <w:tcPr>
            <w:tcW w:w="1276" w:type="dxa"/>
            <w:vMerge/>
          </w:tcPr>
          <w:p w14:paraId="5E7E9FB1"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3AC12FBA"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C8ED0DD" w14:textId="77777777" w:rsidTr="00F5751F">
        <w:trPr>
          <w:jc w:val="center"/>
        </w:trPr>
        <w:tc>
          <w:tcPr>
            <w:tcW w:w="1182" w:type="dxa"/>
            <w:vMerge/>
          </w:tcPr>
          <w:p w14:paraId="587C35C5"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3027AD5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維護、諮詢、客服時間及方式。</w:t>
            </w:r>
          </w:p>
        </w:tc>
        <w:tc>
          <w:tcPr>
            <w:tcW w:w="1276" w:type="dxa"/>
            <w:vMerge/>
          </w:tcPr>
          <w:p w14:paraId="7D32D114"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218BD59E"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A0A36BF" w14:textId="77777777" w:rsidTr="00F5751F">
        <w:trPr>
          <w:jc w:val="center"/>
        </w:trPr>
        <w:tc>
          <w:tcPr>
            <w:tcW w:w="1182" w:type="dxa"/>
            <w:vMerge/>
          </w:tcPr>
          <w:p w14:paraId="5DEF662E"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vAlign w:val="center"/>
          </w:tcPr>
          <w:p w14:paraId="442FDFE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教育訓練規劃及其他附加或創新服務。</w:t>
            </w:r>
          </w:p>
        </w:tc>
        <w:tc>
          <w:tcPr>
            <w:tcW w:w="1276" w:type="dxa"/>
            <w:vMerge/>
          </w:tcPr>
          <w:p w14:paraId="7BACAD8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2A89F860"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2ABC3BD9" w14:textId="77777777" w:rsidTr="00F5751F">
        <w:trPr>
          <w:jc w:val="center"/>
        </w:trPr>
        <w:tc>
          <w:tcPr>
            <w:tcW w:w="1182" w:type="dxa"/>
            <w:vMerge w:val="restart"/>
            <w:vAlign w:val="center"/>
          </w:tcPr>
          <w:p w14:paraId="44E2F5E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資通安全能力</w:t>
            </w:r>
          </w:p>
        </w:tc>
        <w:tc>
          <w:tcPr>
            <w:tcW w:w="4536" w:type="dxa"/>
          </w:tcPr>
          <w:p w14:paraId="51FFB74B"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專案相關程序及環境之資通安全管理措施或第三方驗證。</w:t>
            </w:r>
          </w:p>
        </w:tc>
        <w:tc>
          <w:tcPr>
            <w:tcW w:w="1276" w:type="dxa"/>
            <w:vMerge w:val="restart"/>
            <w:vAlign w:val="center"/>
          </w:tcPr>
          <w:p w14:paraId="5A278A11"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15%</w:t>
            </w:r>
          </w:p>
        </w:tc>
        <w:tc>
          <w:tcPr>
            <w:tcW w:w="2521" w:type="dxa"/>
            <w:vMerge w:val="restart"/>
            <w:vAlign w:val="center"/>
          </w:tcPr>
          <w:p w14:paraId="39E89581"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第參章　資通安全管理與防護機制</w:t>
            </w:r>
          </w:p>
        </w:tc>
      </w:tr>
      <w:tr w:rsidR="00263D81" w:rsidRPr="00587DBE" w14:paraId="26B6AC71" w14:textId="77777777" w:rsidTr="00F5751F">
        <w:trPr>
          <w:jc w:val="center"/>
        </w:trPr>
        <w:tc>
          <w:tcPr>
            <w:tcW w:w="1182" w:type="dxa"/>
            <w:vMerge/>
          </w:tcPr>
          <w:p w14:paraId="1250C05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3EEF682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資通安全專業人員配置、資格訓練及證照。</w:t>
            </w:r>
          </w:p>
        </w:tc>
        <w:tc>
          <w:tcPr>
            <w:tcW w:w="1276" w:type="dxa"/>
            <w:vMerge/>
          </w:tcPr>
          <w:p w14:paraId="017C6463"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1C23DBDF"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3ED50D20" w14:textId="77777777" w:rsidTr="00F5751F">
        <w:trPr>
          <w:jc w:val="center"/>
        </w:trPr>
        <w:tc>
          <w:tcPr>
            <w:tcW w:w="1182" w:type="dxa"/>
            <w:vMerge/>
          </w:tcPr>
          <w:p w14:paraId="49023365"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747A7EB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資安事件通報、應變及處理機制。</w:t>
            </w:r>
          </w:p>
        </w:tc>
        <w:tc>
          <w:tcPr>
            <w:tcW w:w="1276" w:type="dxa"/>
            <w:vMerge/>
          </w:tcPr>
          <w:p w14:paraId="1A5B6276"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3EDCFCA5"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027A2D9C" w14:textId="77777777" w:rsidTr="00F5751F">
        <w:trPr>
          <w:jc w:val="center"/>
        </w:trPr>
        <w:tc>
          <w:tcPr>
            <w:tcW w:w="1182" w:type="dxa"/>
            <w:vMerge/>
          </w:tcPr>
          <w:p w14:paraId="0E654D89"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5F5C2A21"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資安作為自我評估情形。</w:t>
            </w:r>
          </w:p>
        </w:tc>
        <w:tc>
          <w:tcPr>
            <w:tcW w:w="1276" w:type="dxa"/>
            <w:vMerge/>
          </w:tcPr>
          <w:p w14:paraId="6DC91804"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56AB3E19"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74441B95" w14:textId="77777777" w:rsidTr="00F5751F">
        <w:trPr>
          <w:jc w:val="center"/>
        </w:trPr>
        <w:tc>
          <w:tcPr>
            <w:tcW w:w="1182" w:type="dxa"/>
            <w:vMerge/>
          </w:tcPr>
          <w:p w14:paraId="24347C0F"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0C8822BF"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其他資通安全維護措施之規劃及執行方式。</w:t>
            </w:r>
          </w:p>
        </w:tc>
        <w:tc>
          <w:tcPr>
            <w:tcW w:w="1276" w:type="dxa"/>
            <w:vMerge/>
          </w:tcPr>
          <w:p w14:paraId="5DA9B4F4"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vAlign w:val="center"/>
          </w:tcPr>
          <w:p w14:paraId="528FDDFD" w14:textId="77777777" w:rsidR="00263D81" w:rsidRPr="00587DBE" w:rsidRDefault="00263D81" w:rsidP="00F5751F">
            <w:pPr>
              <w:adjustRightInd w:val="0"/>
              <w:snapToGrid w:val="0"/>
              <w:spacing w:line="340" w:lineRule="exact"/>
              <w:rPr>
                <w:rFonts w:ascii="Arial" w:eastAsia="標楷體" w:hAnsi="Arial" w:cs="Arial"/>
                <w:color w:val="auto"/>
              </w:rPr>
            </w:pPr>
          </w:p>
        </w:tc>
      </w:tr>
      <w:tr w:rsidR="00263D81" w:rsidRPr="00587DBE" w14:paraId="5196EC1F" w14:textId="77777777" w:rsidTr="00F5751F">
        <w:trPr>
          <w:jc w:val="center"/>
        </w:trPr>
        <w:tc>
          <w:tcPr>
            <w:tcW w:w="1182" w:type="dxa"/>
            <w:vMerge w:val="restart"/>
            <w:vAlign w:val="center"/>
          </w:tcPr>
          <w:p w14:paraId="73E319D0"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CSR</w:t>
            </w:r>
            <w:r w:rsidRPr="00587DBE">
              <w:rPr>
                <w:rFonts w:ascii="Arial" w:eastAsia="標楷體" w:hAnsi="Arial" w:cs="Arial"/>
                <w:color w:val="auto"/>
              </w:rPr>
              <w:t>（企業社會責任）</w:t>
            </w:r>
          </w:p>
        </w:tc>
        <w:tc>
          <w:tcPr>
            <w:tcW w:w="4536" w:type="dxa"/>
          </w:tcPr>
          <w:p w14:paraId="6A6235F9"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於投標文件載明後續履約期間給與全職從事本採購案之員工薪資</w:t>
            </w:r>
            <w:r w:rsidRPr="00587DBE">
              <w:rPr>
                <w:rFonts w:ascii="Arial" w:eastAsia="標楷體" w:hAnsi="Arial" w:cs="Arial"/>
                <w:color w:val="auto"/>
              </w:rPr>
              <w:t>(</w:t>
            </w:r>
            <w:r w:rsidRPr="00587DBE">
              <w:rPr>
                <w:rFonts w:ascii="Arial" w:eastAsia="標楷體" w:hAnsi="Arial" w:cs="Arial"/>
                <w:color w:val="auto"/>
              </w:rPr>
              <w:t>下稱員工薪資</w:t>
            </w:r>
            <w:r w:rsidRPr="00587DBE">
              <w:rPr>
                <w:rFonts w:ascii="Arial" w:eastAsia="標楷體" w:hAnsi="Arial" w:cs="Arial"/>
                <w:color w:val="auto"/>
              </w:rPr>
              <w:t>)</w:t>
            </w:r>
            <w:r w:rsidRPr="00587DBE">
              <w:rPr>
                <w:rFonts w:ascii="Arial" w:eastAsia="標楷體" w:hAnsi="Arial" w:cs="Arial"/>
                <w:color w:val="auto"/>
              </w:rPr>
              <w:t>至少超過機關刊登招標公告日之勞動部公告最低工資</w:t>
            </w:r>
            <w:r w:rsidRPr="00587DBE">
              <w:rPr>
                <w:rFonts w:ascii="Arial" w:eastAsia="標楷體" w:hAnsi="Arial" w:cs="Arial"/>
                <w:color w:val="auto"/>
              </w:rPr>
              <w:t xml:space="preserve"> (</w:t>
            </w:r>
            <w:r w:rsidRPr="00587DBE">
              <w:rPr>
                <w:rFonts w:ascii="Arial" w:eastAsia="標楷體" w:hAnsi="Arial" w:cs="Arial"/>
                <w:color w:val="auto"/>
              </w:rPr>
              <w:t>下稱最低工資</w:t>
            </w:r>
            <w:r w:rsidRPr="00587DBE">
              <w:rPr>
                <w:rFonts w:ascii="Arial" w:eastAsia="標楷體" w:hAnsi="Arial" w:cs="Arial"/>
                <w:color w:val="auto"/>
              </w:rPr>
              <w:t>)1.1</w:t>
            </w:r>
            <w:r w:rsidRPr="00587DBE">
              <w:rPr>
                <w:rFonts w:ascii="Arial" w:eastAsia="標楷體" w:hAnsi="Arial" w:cs="Arial"/>
                <w:color w:val="auto"/>
              </w:rPr>
              <w:t>倍以上。</w:t>
            </w:r>
          </w:p>
        </w:tc>
        <w:tc>
          <w:tcPr>
            <w:tcW w:w="1276" w:type="dxa"/>
            <w:vMerge w:val="restart"/>
            <w:vAlign w:val="center"/>
          </w:tcPr>
          <w:p w14:paraId="54BD8392" w14:textId="77777777" w:rsidR="00263D81" w:rsidRPr="00587DBE" w:rsidRDefault="00263D81" w:rsidP="00F5751F">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5%</w:t>
            </w:r>
          </w:p>
        </w:tc>
        <w:tc>
          <w:tcPr>
            <w:tcW w:w="2521" w:type="dxa"/>
            <w:vMerge w:val="restart"/>
            <w:vAlign w:val="center"/>
          </w:tcPr>
          <w:p w14:paraId="056D6A62"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第伍章　企業社會責任（</w:t>
            </w:r>
            <w:r w:rsidRPr="00587DBE">
              <w:rPr>
                <w:rFonts w:ascii="Arial" w:eastAsia="標楷體" w:hAnsi="Arial" w:cs="Arial"/>
                <w:color w:val="auto"/>
              </w:rPr>
              <w:t>CSR</w:t>
            </w:r>
            <w:r w:rsidRPr="00587DBE">
              <w:rPr>
                <w:rFonts w:ascii="Arial" w:eastAsia="標楷體" w:hAnsi="Arial" w:cs="Arial"/>
                <w:color w:val="auto"/>
              </w:rPr>
              <w:t>）說明</w:t>
            </w:r>
          </w:p>
        </w:tc>
      </w:tr>
      <w:tr w:rsidR="00263D81" w:rsidRPr="00587DBE" w14:paraId="136D49BB" w14:textId="77777777" w:rsidTr="00F5751F">
        <w:trPr>
          <w:jc w:val="center"/>
        </w:trPr>
        <w:tc>
          <w:tcPr>
            <w:tcW w:w="1182" w:type="dxa"/>
            <w:vMerge/>
          </w:tcPr>
          <w:p w14:paraId="25ED35C8"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4536" w:type="dxa"/>
          </w:tcPr>
          <w:p w14:paraId="18350F4D" w14:textId="77777777" w:rsidR="00263D81" w:rsidRPr="00587DBE" w:rsidRDefault="00263D81" w:rsidP="00F5751F">
            <w:pPr>
              <w:adjustRightInd w:val="0"/>
              <w:snapToGrid w:val="0"/>
              <w:spacing w:line="340" w:lineRule="exact"/>
              <w:rPr>
                <w:rFonts w:ascii="Arial" w:eastAsia="標楷體" w:hAnsi="Arial" w:cs="Arial"/>
                <w:color w:val="auto"/>
              </w:rPr>
            </w:pPr>
            <w:r w:rsidRPr="00587DBE">
              <w:rPr>
                <w:rFonts w:ascii="Arial" w:eastAsia="標楷體" w:hAnsi="Arial" w:cs="Arial"/>
                <w:color w:val="auto"/>
              </w:rPr>
              <w:t>提供員工「工作與生活平衡」措施。</w:t>
            </w:r>
          </w:p>
        </w:tc>
        <w:tc>
          <w:tcPr>
            <w:tcW w:w="1276" w:type="dxa"/>
            <w:vMerge/>
          </w:tcPr>
          <w:p w14:paraId="4698C80D" w14:textId="77777777" w:rsidR="00263D81" w:rsidRPr="00587DBE" w:rsidRDefault="00263D81" w:rsidP="00F5751F">
            <w:pPr>
              <w:adjustRightInd w:val="0"/>
              <w:snapToGrid w:val="0"/>
              <w:spacing w:line="340" w:lineRule="exact"/>
              <w:rPr>
                <w:rFonts w:ascii="Arial" w:eastAsia="標楷體" w:hAnsi="Arial" w:cs="Arial"/>
                <w:color w:val="auto"/>
              </w:rPr>
            </w:pPr>
          </w:p>
        </w:tc>
        <w:tc>
          <w:tcPr>
            <w:tcW w:w="2521" w:type="dxa"/>
            <w:vMerge/>
          </w:tcPr>
          <w:p w14:paraId="6E3F74B6" w14:textId="77777777" w:rsidR="00263D81" w:rsidRPr="00587DBE" w:rsidRDefault="00263D81" w:rsidP="00F5751F">
            <w:pPr>
              <w:adjustRightInd w:val="0"/>
              <w:snapToGrid w:val="0"/>
              <w:spacing w:line="340" w:lineRule="exact"/>
              <w:rPr>
                <w:rFonts w:ascii="Arial" w:eastAsia="標楷體" w:hAnsi="Arial" w:cs="Arial"/>
                <w:color w:val="auto"/>
              </w:rPr>
            </w:pPr>
          </w:p>
        </w:tc>
      </w:tr>
    </w:tbl>
    <w:p w14:paraId="62B235B7" w14:textId="77777777" w:rsidR="00263D81" w:rsidRPr="00587DBE" w:rsidRDefault="00263D81" w:rsidP="00263D81">
      <w:pPr>
        <w:adjustRightInd w:val="0"/>
        <w:snapToGrid w:val="0"/>
        <w:spacing w:line="240" w:lineRule="atLeast"/>
        <w:rPr>
          <w:rFonts w:ascii="Arial" w:eastAsia="標楷體" w:hAnsi="Arial" w:cs="Arial"/>
          <w:color w:val="auto"/>
        </w:rPr>
      </w:pPr>
    </w:p>
    <w:p w14:paraId="69C3A2D1" w14:textId="77777777" w:rsidR="00263D81" w:rsidRPr="00587DBE" w:rsidRDefault="00263D81" w:rsidP="00263D81">
      <w:pPr>
        <w:adjustRightInd w:val="0"/>
        <w:snapToGrid w:val="0"/>
        <w:spacing w:line="240" w:lineRule="atLeast"/>
        <w:rPr>
          <w:rFonts w:ascii="Arial" w:eastAsia="標楷體" w:hAnsi="Arial" w:cs="Arial"/>
          <w:color w:val="auto"/>
        </w:rPr>
      </w:pPr>
    </w:p>
    <w:p w14:paraId="114A1700" w14:textId="77777777" w:rsidR="00263D81" w:rsidRPr="00587DBE" w:rsidRDefault="00263D81" w:rsidP="00263D81">
      <w:pPr>
        <w:adjustRightInd w:val="0"/>
        <w:snapToGrid w:val="0"/>
        <w:spacing w:line="240" w:lineRule="atLeast"/>
        <w:rPr>
          <w:rFonts w:ascii="Arial" w:eastAsia="標楷體" w:hAnsi="Arial" w:cs="Arial"/>
          <w:color w:val="auto"/>
        </w:rPr>
      </w:pPr>
    </w:p>
    <w:p w14:paraId="62612421" w14:textId="77777777" w:rsidR="00263D81" w:rsidRPr="00587DBE" w:rsidRDefault="00263D81" w:rsidP="00263D81">
      <w:pPr>
        <w:spacing w:line="360" w:lineRule="exact"/>
        <w:ind w:leftChars="913" w:left="2551" w:hanging="360"/>
        <w:rPr>
          <w:rFonts w:ascii="Arial" w:eastAsia="標楷體" w:hAnsi="Arial" w:cs="Arial"/>
          <w:color w:val="auto"/>
        </w:rPr>
      </w:pPr>
    </w:p>
    <w:p w14:paraId="43B3EA9E"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7" w:name="_Toc219974918"/>
      <w:r w:rsidRPr="00587DBE">
        <w:rPr>
          <w:rFonts w:ascii="Arial" w:eastAsia="標楷體" w:hAnsi="Arial" w:cs="Arial"/>
          <w:color w:val="A02B93" w:themeColor="accent5"/>
        </w:rPr>
        <w:t>附件六、建議書封面</w:t>
      </w:r>
      <w:bookmarkEnd w:id="87"/>
    </w:p>
    <w:bookmarkEnd w:id="0"/>
    <w:p w14:paraId="683C8710" w14:textId="77777777" w:rsidR="00263D81" w:rsidRPr="00587DBE" w:rsidRDefault="00263D81" w:rsidP="00263D81">
      <w:pPr>
        <w:adjustRightInd w:val="0"/>
        <w:snapToGrid w:val="0"/>
        <w:spacing w:line="240" w:lineRule="atLeast"/>
        <w:jc w:val="center"/>
        <w:rPr>
          <w:rFonts w:ascii="Arial" w:eastAsia="標楷體" w:hAnsi="Arial" w:cs="Arial"/>
          <w:color w:val="auto"/>
        </w:rPr>
      </w:pPr>
      <w:r>
        <w:rPr>
          <w:rFonts w:ascii="Arial" w:eastAsia="標楷體" w:hAnsi="Arial" w:cs="Arial"/>
          <w:noProof/>
          <w:color w:val="auto"/>
          <w:w w:val="200"/>
          <w:sz w:val="52"/>
          <w:szCs w:val="52"/>
        </w:rPr>
        <w:lastRenderedPageBreak/>
        <w:drawing>
          <wp:inline distT="0" distB="0" distL="0" distR="0" wp14:anchorId="6949A6AE" wp14:editId="498C4803">
            <wp:extent cx="5874385" cy="1985236"/>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馬偕紀念醫院_商標.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5211" cy="2019310"/>
                    </a:xfrm>
                    <a:prstGeom prst="rect">
                      <a:avLst/>
                    </a:prstGeom>
                  </pic:spPr>
                </pic:pic>
              </a:graphicData>
            </a:graphic>
          </wp:inline>
        </w:drawing>
      </w:r>
    </w:p>
    <w:p w14:paraId="44357BE9" w14:textId="3DD16582" w:rsidR="00263D81" w:rsidRDefault="006102E3" w:rsidP="006102E3">
      <w:pPr>
        <w:ind w:left="-360" w:right="-315"/>
        <w:jc w:val="center"/>
        <w:rPr>
          <w:rFonts w:ascii="Arial" w:eastAsia="標楷體" w:hAnsi="Arial" w:cs="Arial"/>
          <w:color w:val="auto"/>
          <w:sz w:val="52"/>
          <w:szCs w:val="52"/>
        </w:rPr>
      </w:pPr>
      <w:r w:rsidRPr="006102E3">
        <w:rPr>
          <w:rFonts w:ascii="Arial" w:eastAsia="標楷體" w:hAnsi="Arial" w:cs="Arial" w:hint="eastAsia"/>
          <w:color w:val="auto"/>
          <w:sz w:val="52"/>
          <w:szCs w:val="52"/>
        </w:rPr>
        <w:t>AI</w:t>
      </w:r>
      <w:r w:rsidRPr="006102E3">
        <w:rPr>
          <w:rFonts w:ascii="Arial" w:eastAsia="標楷體" w:hAnsi="Arial" w:cs="Arial" w:hint="eastAsia"/>
          <w:color w:val="auto"/>
          <w:sz w:val="52"/>
          <w:szCs w:val="52"/>
        </w:rPr>
        <w:t>訓練平台使用授權採購案</w:t>
      </w:r>
    </w:p>
    <w:p w14:paraId="3F5FA099" w14:textId="77777777" w:rsidR="006102E3" w:rsidRPr="00587DBE" w:rsidRDefault="006102E3" w:rsidP="006102E3">
      <w:pPr>
        <w:ind w:left="-360" w:right="-315"/>
        <w:jc w:val="center"/>
        <w:rPr>
          <w:rFonts w:ascii="Arial" w:eastAsia="標楷體" w:hAnsi="Arial" w:cs="Arial"/>
          <w:color w:val="auto"/>
          <w:sz w:val="52"/>
          <w:szCs w:val="52"/>
        </w:rPr>
      </w:pPr>
    </w:p>
    <w:p w14:paraId="52DF7EDF" w14:textId="1711990E" w:rsidR="00263D81" w:rsidRPr="00587DBE" w:rsidRDefault="00263D81" w:rsidP="00263D81">
      <w:pPr>
        <w:ind w:left="-360" w:right="-315"/>
        <w:jc w:val="center"/>
        <w:rPr>
          <w:rFonts w:ascii="Arial" w:eastAsia="標楷體" w:hAnsi="Arial" w:cs="Arial"/>
          <w:color w:val="auto"/>
          <w:sz w:val="36"/>
          <w:szCs w:val="36"/>
          <w:u w:val="single"/>
        </w:rPr>
      </w:pPr>
      <w:r w:rsidRPr="00587DBE">
        <w:rPr>
          <w:rFonts w:ascii="Arial" w:eastAsia="標楷體" w:hAnsi="Arial" w:cs="Arial"/>
          <w:color w:val="auto"/>
          <w:sz w:val="36"/>
          <w:szCs w:val="36"/>
        </w:rPr>
        <w:t>案件編號：</w:t>
      </w:r>
      <w:r w:rsidR="006102E3">
        <w:rPr>
          <w:rFonts w:ascii="Arial" w:eastAsia="標楷體" w:hAnsi="Arial" w:cs="Arial" w:hint="eastAsia"/>
          <w:color w:val="auto"/>
          <w:sz w:val="36"/>
          <w:szCs w:val="36"/>
        </w:rPr>
        <w:t>總</w:t>
      </w:r>
      <w:r w:rsidRPr="00587DBE">
        <w:rPr>
          <w:rFonts w:ascii="Arial" w:eastAsia="標楷體" w:hAnsi="Arial" w:cs="Arial"/>
          <w:color w:val="auto"/>
          <w:sz w:val="36"/>
          <w:szCs w:val="36"/>
        </w:rPr>
        <w:t>-114115-</w:t>
      </w:r>
      <w:r w:rsidR="006102E3">
        <w:rPr>
          <w:rFonts w:ascii="Arial" w:eastAsia="標楷體" w:hAnsi="Arial" w:cs="Arial" w:hint="eastAsia"/>
          <w:color w:val="auto"/>
          <w:sz w:val="36"/>
          <w:szCs w:val="36"/>
        </w:rPr>
        <w:t>S</w:t>
      </w:r>
      <w:r w:rsidRPr="00587DBE">
        <w:rPr>
          <w:rFonts w:ascii="Arial" w:eastAsia="標楷體" w:hAnsi="Arial" w:cs="Arial"/>
          <w:color w:val="auto"/>
          <w:sz w:val="36"/>
          <w:szCs w:val="36"/>
        </w:rPr>
        <w:t>-</w:t>
      </w:r>
      <w:r w:rsidR="006102E3">
        <w:rPr>
          <w:rFonts w:ascii="Arial" w:eastAsia="標楷體" w:hAnsi="Arial" w:cs="Arial" w:hint="eastAsia"/>
          <w:color w:val="auto"/>
          <w:sz w:val="36"/>
          <w:szCs w:val="36"/>
        </w:rPr>
        <w:t>051</w:t>
      </w:r>
    </w:p>
    <w:p w14:paraId="63131A0F" w14:textId="77777777" w:rsidR="00263D81" w:rsidRPr="00587DBE" w:rsidRDefault="00263D81" w:rsidP="00263D81">
      <w:pPr>
        <w:ind w:left="-360" w:right="-315"/>
        <w:jc w:val="center"/>
        <w:rPr>
          <w:rFonts w:ascii="Arial" w:eastAsia="標楷體" w:hAnsi="Arial" w:cs="Arial"/>
          <w:color w:val="auto"/>
          <w:sz w:val="40"/>
          <w:szCs w:val="40"/>
        </w:rPr>
      </w:pPr>
    </w:p>
    <w:p w14:paraId="6EDBA49D" w14:textId="77777777" w:rsidR="00263D81" w:rsidRPr="00587DBE" w:rsidRDefault="00263D81" w:rsidP="00263D81">
      <w:pPr>
        <w:ind w:left="-360" w:right="-315"/>
        <w:jc w:val="center"/>
        <w:rPr>
          <w:rFonts w:ascii="Arial" w:eastAsia="標楷體" w:hAnsi="Arial" w:cs="Arial"/>
          <w:color w:val="auto"/>
          <w:sz w:val="40"/>
          <w:szCs w:val="40"/>
        </w:rPr>
      </w:pPr>
      <w:r w:rsidRPr="00587DBE">
        <w:rPr>
          <w:rFonts w:ascii="Arial" w:eastAsia="標楷體" w:hAnsi="Arial" w:cs="Arial"/>
          <w:noProof/>
          <w:color w:val="auto"/>
        </w:rPr>
        <mc:AlternateContent>
          <mc:Choice Requires="wpg">
            <w:drawing>
              <wp:anchor distT="0" distB="0" distL="114300" distR="114300" simplePos="0" relativeHeight="251664384" behindDoc="0" locked="0" layoutInCell="0" allowOverlap="1" wp14:anchorId="25B37D06" wp14:editId="71D0122A">
                <wp:simplePos x="0" y="0"/>
                <wp:positionH relativeFrom="column">
                  <wp:posOffset>303530</wp:posOffset>
                </wp:positionH>
                <wp:positionV relativeFrom="paragraph">
                  <wp:posOffset>514985</wp:posOffset>
                </wp:positionV>
                <wp:extent cx="5715000" cy="2225040"/>
                <wp:effectExtent l="0" t="0" r="19050" b="22860"/>
                <wp:wrapTopAndBottom/>
                <wp:docPr id="1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225040"/>
                          <a:chOff x="1727" y="10134"/>
                          <a:chExt cx="9000" cy="4144"/>
                        </a:xfrm>
                      </wpg:grpSpPr>
                      <wps:wsp>
                        <wps:cNvPr id="11" name="Rectangle 34"/>
                        <wps:cNvSpPr>
                          <a:spLocks noChangeArrowheads="1"/>
                        </wps:cNvSpPr>
                        <wps:spPr bwMode="auto">
                          <a:xfrm>
                            <a:off x="1727" y="10134"/>
                            <a:ext cx="9000" cy="4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35"/>
                        <wps:cNvCnPr>
                          <a:cxnSpLocks noChangeShapeType="1"/>
                        </wps:cNvCnPr>
                        <wps:spPr bwMode="auto">
                          <a:xfrm>
                            <a:off x="6647" y="10134"/>
                            <a:ext cx="0" cy="4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36"/>
                        <wps:cNvSpPr txBox="1">
                          <a:spLocks noChangeArrowheads="1"/>
                        </wps:cNvSpPr>
                        <wps:spPr bwMode="auto">
                          <a:xfrm>
                            <a:off x="2447" y="10134"/>
                            <a:ext cx="4200" cy="720"/>
                          </a:xfrm>
                          <a:prstGeom prst="rect">
                            <a:avLst/>
                          </a:prstGeom>
                          <a:solidFill>
                            <a:srgbClr val="FFFFFF"/>
                          </a:solidFill>
                          <a:ln w="9525">
                            <a:solidFill>
                              <a:srgbClr val="000000"/>
                            </a:solidFill>
                            <a:miter lim="800000"/>
                            <a:headEnd/>
                            <a:tailEnd/>
                          </a:ln>
                        </wps:spPr>
                        <wps:txbx>
                          <w:txbxContent>
                            <w:p w14:paraId="2305F88A" w14:textId="77777777" w:rsidR="00263D81" w:rsidRDefault="00263D81"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公司章</w:t>
                              </w:r>
                            </w:p>
                          </w:txbxContent>
                        </wps:txbx>
                        <wps:bodyPr rot="0" vert="horz" wrap="square" lIns="0" tIns="0" rIns="0" bIns="0" anchor="t" anchorCtr="0" upright="1">
                          <a:noAutofit/>
                        </wps:bodyPr>
                      </wps:wsp>
                      <wps:wsp>
                        <wps:cNvPr id="14" name="Text Box 37"/>
                        <wps:cNvSpPr txBox="1">
                          <a:spLocks noChangeArrowheads="1"/>
                        </wps:cNvSpPr>
                        <wps:spPr bwMode="auto">
                          <a:xfrm>
                            <a:off x="1727" y="10134"/>
                            <a:ext cx="720" cy="4140"/>
                          </a:xfrm>
                          <a:prstGeom prst="rect">
                            <a:avLst/>
                          </a:prstGeom>
                          <a:solidFill>
                            <a:srgbClr val="FFFFFF"/>
                          </a:solidFill>
                          <a:ln w="9525">
                            <a:solidFill>
                              <a:srgbClr val="000000"/>
                            </a:solidFill>
                            <a:miter lim="800000"/>
                            <a:headEnd/>
                            <a:tailEnd/>
                          </a:ln>
                        </wps:spPr>
                        <wps:txbx>
                          <w:txbxContent>
                            <w:p w14:paraId="5EF5B35A" w14:textId="77777777" w:rsidR="00263D81" w:rsidRDefault="00263D81" w:rsidP="00263D81">
                              <w:pPr>
                                <w:jc w:val="center"/>
                                <w:rPr>
                                  <w:rFonts w:ascii="標楷體" w:eastAsia="標楷體" w:cs="Times New Roman"/>
                                  <w:sz w:val="36"/>
                                  <w:szCs w:val="36"/>
                                </w:rPr>
                              </w:pPr>
                              <w:r>
                                <w:rPr>
                                  <w:rFonts w:ascii="標楷體" w:eastAsia="標楷體" w:cs="標楷體" w:hint="eastAsia"/>
                                  <w:sz w:val="36"/>
                                  <w:szCs w:val="36"/>
                                </w:rPr>
                                <w:t>用　　印　　欄</w:t>
                              </w:r>
                            </w:p>
                          </w:txbxContent>
                        </wps:txbx>
                        <wps:bodyPr rot="0" vert="eaVert" wrap="square" lIns="0" tIns="0" rIns="0" bIns="0" anchor="t" anchorCtr="0" upright="1">
                          <a:noAutofit/>
                        </wps:bodyPr>
                      </wps:wsp>
                      <wps:wsp>
                        <wps:cNvPr id="15" name="Text Box 38"/>
                        <wps:cNvSpPr txBox="1">
                          <a:spLocks noChangeArrowheads="1"/>
                        </wps:cNvSpPr>
                        <wps:spPr bwMode="auto">
                          <a:xfrm>
                            <a:off x="6647" y="10134"/>
                            <a:ext cx="4080" cy="720"/>
                          </a:xfrm>
                          <a:prstGeom prst="rect">
                            <a:avLst/>
                          </a:prstGeom>
                          <a:solidFill>
                            <a:srgbClr val="FFFFFF"/>
                          </a:solidFill>
                          <a:ln w="9525">
                            <a:solidFill>
                              <a:srgbClr val="000000"/>
                            </a:solidFill>
                            <a:miter lim="800000"/>
                            <a:headEnd/>
                            <a:tailEnd/>
                          </a:ln>
                        </wps:spPr>
                        <wps:txbx>
                          <w:txbxContent>
                            <w:p w14:paraId="62276D28" w14:textId="77777777" w:rsidR="00263D81" w:rsidRDefault="00263D81"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負責人章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37D06" id="Group 33" o:spid="_x0000_s1027" style="position:absolute;left:0;text-align:left;margin-left:23.9pt;margin-top:40.55pt;width:450pt;height:175.2pt;z-index:251664384" coordorigin="1727,10134" coordsize="9000,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" o:allowincell="f">
                <v:rect id="Rectangle 34" o:spid="_x0000_s1028" style="position:absolute;left:1727;top:10134;width:9000;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line id="Line 35" o:spid="_x0000_s1029" style="position:absolute;visibility:visible;mso-wrap-style:square" from="6647,10134" to="6647,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 id="Text Box 36" o:spid="_x0000_s1030" type="#_x0000_t202" style="position:absolute;left:2447;top:10134;width:42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6CwQAAANsAAAAPAAAAZHJzL2Rvd25yZXYueG1sRE9La8JA&#10;EL4X/A/LCN7qxgi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CyifoLBAAAA2wAAAA8AAAAA&#10;AAAAAAAAAAAABwIAAGRycy9kb3ducmV2LnhtbFBLBQYAAAAAAwADALcAAAD1AgAAAAA=&#10;">
                  <v:textbox inset="0,0,0,0">
                    <w:txbxContent>
                      <w:p w14:paraId="2305F88A" w14:textId="77777777" w:rsidR="00263D81" w:rsidRDefault="00263D81"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公司章</w:t>
                        </w:r>
                      </w:p>
                    </w:txbxContent>
                  </v:textbox>
                </v:shape>
                <v:shape id="Text Box 37" o:spid="_x0000_s1031" type="#_x0000_t202" style="position:absolute;left:1727;top:10134;width:7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">
                  <v:textbox style="layout-flow:vertical-ideographic" inset="0,0,0,0">
                    <w:txbxContent>
                      <w:p w14:paraId="5EF5B35A" w14:textId="77777777" w:rsidR="00263D81" w:rsidRDefault="00263D81" w:rsidP="00263D81">
                        <w:pPr>
                          <w:jc w:val="center"/>
                          <w:rPr>
                            <w:rFonts w:ascii="標楷體" w:eastAsia="標楷體" w:cs="Times New Roman"/>
                            <w:sz w:val="36"/>
                            <w:szCs w:val="36"/>
                          </w:rPr>
                        </w:pPr>
                        <w:r>
                          <w:rPr>
                            <w:rFonts w:ascii="標楷體" w:eastAsia="標楷體" w:cs="標楷體" w:hint="eastAsia"/>
                            <w:sz w:val="36"/>
                            <w:szCs w:val="36"/>
                          </w:rPr>
                          <w:t>用　　印　　欄</w:t>
                        </w:r>
                      </w:p>
                    </w:txbxContent>
                  </v:textbox>
                </v:shape>
                <v:shape id="Text Box 38" o:spid="_x0000_s1032" type="#_x0000_t202" style="position:absolute;left:6647;top:10134;width:4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NtwQAAANsAAAAPAAAAZHJzL2Rvd25yZXYueG1sRE9La8JA&#10;EL4X/A/LCN7qxoC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MwHQ23BAAAA2wAAAA8AAAAA&#10;AAAAAAAAAAAABwIAAGRycy9kb3ducmV2LnhtbFBLBQYAAAAAAwADALcAAAD1AgAAAAA=&#10;">
                  <v:textbox inset="0,0,0,0">
                    <w:txbxContent>
                      <w:p w14:paraId="62276D28" w14:textId="77777777" w:rsidR="00263D81" w:rsidRDefault="00263D81"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負責人章</w:t>
                        </w:r>
                      </w:p>
                    </w:txbxContent>
                  </v:textbox>
                </v:shape>
                <w10:wrap type="topAndBottom"/>
              </v:group>
            </w:pict>
          </mc:Fallback>
        </mc:AlternateContent>
      </w:r>
      <w:r w:rsidRPr="00587DBE">
        <w:rPr>
          <w:rFonts w:ascii="Arial" w:eastAsia="標楷體" w:hAnsi="Arial" w:cs="Arial"/>
          <w:color w:val="auto"/>
          <w:sz w:val="40"/>
          <w:szCs w:val="40"/>
        </w:rPr>
        <w:t>202</w:t>
      </w:r>
      <w:r w:rsidRPr="00587DBE">
        <w:rPr>
          <w:rFonts w:ascii="Arial" w:eastAsia="標楷體" w:hAnsi="Arial" w:cs="Arial" w:hint="eastAsia"/>
          <w:color w:val="auto"/>
          <w:sz w:val="40"/>
          <w:szCs w:val="40"/>
        </w:rPr>
        <w:t>6</w:t>
      </w:r>
      <w:r w:rsidRPr="00587DBE">
        <w:rPr>
          <w:rFonts w:ascii="Arial" w:eastAsia="標楷體" w:hAnsi="Arial" w:cs="Arial"/>
          <w:color w:val="auto"/>
          <w:sz w:val="40"/>
          <w:szCs w:val="40"/>
        </w:rPr>
        <w:t>年</w:t>
      </w:r>
      <w:r w:rsidRPr="00587DBE">
        <w:rPr>
          <w:rFonts w:ascii="Arial" w:eastAsia="標楷體" w:hAnsi="Arial" w:cs="Arial"/>
          <w:color w:val="auto"/>
          <w:sz w:val="40"/>
          <w:szCs w:val="40"/>
        </w:rPr>
        <w:t xml:space="preserve">   </w:t>
      </w:r>
      <w:r w:rsidRPr="00587DBE">
        <w:rPr>
          <w:rFonts w:ascii="Arial" w:eastAsia="標楷體" w:hAnsi="Arial" w:cs="Arial"/>
          <w:color w:val="auto"/>
          <w:sz w:val="40"/>
          <w:szCs w:val="40"/>
        </w:rPr>
        <w:t>月</w:t>
      </w:r>
      <w:r w:rsidRPr="00587DBE">
        <w:rPr>
          <w:rFonts w:ascii="Arial" w:eastAsia="標楷體" w:hAnsi="Arial" w:cs="Arial"/>
          <w:color w:val="auto"/>
          <w:sz w:val="40"/>
          <w:szCs w:val="40"/>
        </w:rPr>
        <w:t xml:space="preserve">   </w:t>
      </w:r>
      <w:r w:rsidRPr="00587DBE">
        <w:rPr>
          <w:rFonts w:ascii="Arial" w:eastAsia="標楷體" w:hAnsi="Arial" w:cs="Arial"/>
          <w:color w:val="auto"/>
          <w:sz w:val="40"/>
          <w:szCs w:val="40"/>
        </w:rPr>
        <w:t>日</w:t>
      </w:r>
    </w:p>
    <w:p w14:paraId="7B46FBD7" w14:textId="1A63F39D" w:rsidR="00263D81" w:rsidRPr="00587DBE" w:rsidRDefault="00263D81" w:rsidP="00263D81">
      <w:pPr>
        <w:snapToGrid w:val="0"/>
        <w:spacing w:line="400" w:lineRule="exact"/>
        <w:ind w:right="-900"/>
        <w:rPr>
          <w:rFonts w:ascii="Arial" w:eastAsia="標楷體" w:hAnsi="Arial" w:cs="Arial"/>
          <w:color w:val="auto"/>
          <w:sz w:val="40"/>
          <w:szCs w:val="40"/>
        </w:rPr>
      </w:pPr>
      <w:r w:rsidRPr="00587DBE">
        <w:rPr>
          <w:rFonts w:ascii="Arial" w:eastAsia="標楷體" w:hAnsi="Arial" w:cs="Arial"/>
          <w:color w:val="auto"/>
        </w:rPr>
        <w:t>公司名：</w:t>
      </w:r>
      <w:r w:rsidRPr="00587DBE">
        <w:rPr>
          <w:rFonts w:ascii="Arial" w:eastAsia="標楷體" w:hAnsi="Arial" w:cs="Arial"/>
          <w:color w:val="auto"/>
        </w:rPr>
        <w:br/>
      </w:r>
      <w:r w:rsidRPr="00587DBE">
        <w:rPr>
          <w:rFonts w:ascii="Arial" w:eastAsia="標楷體" w:hAnsi="Arial" w:cs="Arial"/>
          <w:color w:val="auto"/>
        </w:rPr>
        <w:t>聯絡人：</w:t>
      </w:r>
      <w:r w:rsidRPr="00587DBE">
        <w:rPr>
          <w:rFonts w:ascii="Arial" w:eastAsia="標楷體" w:hAnsi="Arial" w:cs="Arial"/>
          <w:color w:val="auto"/>
        </w:rPr>
        <w:br/>
      </w:r>
      <w:r w:rsidRPr="00587DBE">
        <w:rPr>
          <w:rFonts w:ascii="Arial" w:eastAsia="標楷體" w:hAnsi="Arial" w:cs="Arial"/>
          <w:color w:val="auto"/>
        </w:rPr>
        <w:t>電　話：</w:t>
      </w:r>
      <w:r w:rsidRPr="00587DBE">
        <w:rPr>
          <w:rFonts w:ascii="Arial" w:eastAsia="標楷體" w:hAnsi="Arial" w:cs="Arial"/>
          <w:color w:val="auto"/>
        </w:rPr>
        <w:br/>
      </w:r>
      <w:r w:rsidRPr="00587DBE">
        <w:rPr>
          <w:rFonts w:ascii="Arial" w:eastAsia="標楷體" w:hAnsi="Arial" w:cs="Arial"/>
          <w:color w:val="auto"/>
        </w:rPr>
        <w:t>傳　真：</w:t>
      </w:r>
      <w:r w:rsidRPr="00587DBE">
        <w:rPr>
          <w:rFonts w:ascii="Arial" w:eastAsia="標楷體" w:hAnsi="Arial" w:cs="Arial"/>
          <w:color w:val="auto"/>
        </w:rPr>
        <w:br/>
      </w:r>
      <w:r w:rsidR="00924740">
        <w:rPr>
          <w:rFonts w:ascii="Arial" w:eastAsia="標楷體" w:hAnsi="Arial" w:cs="Arial" w:hint="eastAsia"/>
          <w:color w:val="auto"/>
        </w:rPr>
        <w:t>手</w:t>
      </w:r>
      <w:r w:rsidR="00924740">
        <w:rPr>
          <w:rFonts w:ascii="Arial" w:eastAsia="標楷體" w:hAnsi="Arial" w:cs="Arial" w:hint="eastAsia"/>
          <w:color w:val="auto"/>
        </w:rPr>
        <w:t xml:space="preserve">  </w:t>
      </w:r>
      <w:r w:rsidR="00924740">
        <w:rPr>
          <w:rFonts w:ascii="Arial" w:eastAsia="標楷體" w:hAnsi="Arial" w:cs="Arial" w:hint="eastAsia"/>
          <w:color w:val="auto"/>
        </w:rPr>
        <w:t>機</w:t>
      </w:r>
      <w:r w:rsidRPr="00587DBE">
        <w:rPr>
          <w:rFonts w:ascii="Arial" w:eastAsia="標楷體" w:hAnsi="Arial" w:cs="Arial"/>
          <w:color w:val="auto"/>
        </w:rPr>
        <w:t>：</w:t>
      </w:r>
      <w:r w:rsidRPr="00587DBE">
        <w:rPr>
          <w:rFonts w:ascii="Arial" w:eastAsia="標楷體" w:hAnsi="Arial" w:cs="Arial"/>
          <w:color w:val="auto"/>
        </w:rPr>
        <w:br/>
        <w:t>e</w:t>
      </w:r>
      <w:r w:rsidRPr="00587DBE">
        <w:rPr>
          <w:rFonts w:ascii="Arial" w:eastAsia="標楷體" w:hAnsi="Arial" w:cs="Arial"/>
          <w:color w:val="auto"/>
          <w:sz w:val="28"/>
          <w:szCs w:val="28"/>
        </w:rPr>
        <w:t>-mail</w:t>
      </w:r>
      <w:r w:rsidRPr="00587DBE">
        <w:rPr>
          <w:rFonts w:ascii="Arial" w:eastAsia="標楷體" w:hAnsi="Arial" w:cs="Arial"/>
          <w:color w:val="auto"/>
          <w:sz w:val="28"/>
          <w:szCs w:val="28"/>
        </w:rPr>
        <w:t>：</w:t>
      </w:r>
    </w:p>
    <w:p w14:paraId="4D71C65C" w14:textId="77777777" w:rsidR="00B86424" w:rsidRPr="00263D81" w:rsidRDefault="00B86424"/>
    <w:sectPr w:rsidR="00B86424" w:rsidRPr="00263D81" w:rsidSect="00263D81">
      <w:headerReference w:type="default" r:id="rId15"/>
      <w:footerReference w:type="default" r:id="rId16"/>
      <w:pgSz w:w="11906" w:h="16838" w:code="9"/>
      <w:pgMar w:top="180" w:right="1134" w:bottom="1134" w:left="124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EE0A5" w14:textId="77777777" w:rsidR="00416741" w:rsidRDefault="00416741">
      <w:r>
        <w:separator/>
      </w:r>
    </w:p>
  </w:endnote>
  <w:endnote w:type="continuationSeparator" w:id="0">
    <w:p w14:paraId="3B661460" w14:textId="77777777" w:rsidR="00416741" w:rsidRDefault="0041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中楷體">
    <w:altName w:val="細明體"/>
    <w:panose1 w:val="00000000000000000000"/>
    <w:charset w:val="88"/>
    <w:family w:val="auto"/>
    <w:notTrueType/>
    <w:pitch w:val="default"/>
    <w:sig w:usb0="00000087" w:usb1="28AF4000" w:usb2="00000016" w:usb3="00000000" w:csb0="00100008"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新細明體-WinCharSetFFFF-H">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42B9" w14:textId="7A346CE0" w:rsidR="005F1007" w:rsidRDefault="005F1007">
    <w:pPr>
      <w:pStyle w:val="af3"/>
      <w:rPr>
        <w:rFonts w:ascii="細明體" w:eastAsia="細明體" w:hAnsi="細明體" w:cs="Times New Roman"/>
        <w:sz w:val="18"/>
        <w:szCs w:val="18"/>
      </w:rPr>
    </w:pPr>
    <w:r>
      <w:rPr>
        <w:rFonts w:ascii="細明體" w:eastAsia="細明體" w:hAnsi="細明體" w:cs="細明體"/>
        <w:sz w:val="18"/>
        <w:szCs w:val="18"/>
      </w:rPr>
      <w:t>20</w:t>
    </w:r>
    <w:r>
      <w:rPr>
        <w:rFonts w:ascii="細明體" w:eastAsia="細明體" w:hAnsi="細明體" w:cs="細明體" w:hint="eastAsia"/>
        <w:sz w:val="18"/>
        <w:szCs w:val="18"/>
      </w:rPr>
      <w:t>26</w:t>
    </w:r>
    <w:r>
      <w:rPr>
        <w:rFonts w:ascii="細明體" w:eastAsia="細明體" w:hAnsi="細明體" w:cs="細明體"/>
        <w:sz w:val="18"/>
        <w:szCs w:val="18"/>
      </w:rPr>
      <w:t>/</w:t>
    </w:r>
    <w:r>
      <w:rPr>
        <w:rFonts w:ascii="細明體" w:eastAsia="細明體" w:hAnsi="細明體" w:cs="細明體" w:hint="eastAsia"/>
        <w:sz w:val="18"/>
        <w:szCs w:val="18"/>
      </w:rPr>
      <w:t>01</w:t>
    </w:r>
    <w:r>
      <w:rPr>
        <w:rFonts w:ascii="細明體" w:eastAsia="細明體" w:hAnsi="細明體" w:cs="細明體"/>
        <w:sz w:val="18"/>
        <w:szCs w:val="18"/>
      </w:rPr>
      <w:t>/</w:t>
    </w:r>
    <w:r>
      <w:rPr>
        <w:rFonts w:ascii="細明體" w:eastAsia="細明體" w:hAnsi="細明體" w:cs="細明體" w:hint="eastAsia"/>
        <w:sz w:val="18"/>
        <w:szCs w:val="18"/>
      </w:rPr>
      <w:t>20</w:t>
    </w:r>
    <w:r>
      <w:rPr>
        <w:rFonts w:ascii="細明體" w:eastAsia="細明體" w:hAnsi="細明體" w:cs="細明體"/>
        <w:sz w:val="18"/>
        <w:szCs w:val="18"/>
      </w:rPr>
      <w:t xml:space="preserve"> </w:t>
    </w:r>
    <w:r>
      <w:rPr>
        <w:rFonts w:ascii="細明體" w:eastAsia="細明體" w:hAnsi="細明體" w:cs="細明體" w:hint="eastAsia"/>
        <w:sz w:val="18"/>
        <w:szCs w:val="18"/>
      </w:rPr>
      <w:t>制定</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kern w:val="0"/>
        <w:sz w:val="18"/>
        <w:szCs w:val="18"/>
      </w:rPr>
      <w:t>第</w:t>
    </w:r>
    <w:r>
      <w:rPr>
        <w:rFonts w:ascii="細明體" w:eastAsia="細明體" w:hAnsi="細明體" w:cs="細明體"/>
        <w:kern w:val="0"/>
        <w:sz w:val="18"/>
        <w:szCs w:val="18"/>
      </w:rPr>
      <w:t xml:space="preserve"> </w:t>
    </w:r>
    <w:r>
      <w:rPr>
        <w:rFonts w:ascii="細明體" w:eastAsia="細明體" w:hAnsi="細明體" w:cs="細明體"/>
        <w:kern w:val="0"/>
        <w:sz w:val="18"/>
        <w:szCs w:val="18"/>
      </w:rPr>
      <w:fldChar w:fldCharType="begin"/>
    </w:r>
    <w:r>
      <w:rPr>
        <w:rFonts w:ascii="細明體" w:eastAsia="細明體" w:hAnsi="細明體" w:cs="細明體"/>
        <w:kern w:val="0"/>
        <w:sz w:val="18"/>
        <w:szCs w:val="18"/>
      </w:rPr>
      <w:instrText xml:space="preserve"> PAGE </w:instrText>
    </w:r>
    <w:r>
      <w:rPr>
        <w:rFonts w:ascii="細明體" w:eastAsia="細明體" w:hAnsi="細明體" w:cs="細明體"/>
        <w:kern w:val="0"/>
        <w:sz w:val="18"/>
        <w:szCs w:val="18"/>
      </w:rPr>
      <w:fldChar w:fldCharType="separate"/>
    </w:r>
    <w:r>
      <w:rPr>
        <w:rFonts w:ascii="細明體" w:eastAsia="細明體" w:hAnsi="細明體" w:cs="細明體"/>
        <w:noProof/>
        <w:kern w:val="0"/>
        <w:sz w:val="18"/>
        <w:szCs w:val="18"/>
      </w:rPr>
      <w:t>36</w:t>
    </w:r>
    <w:r>
      <w:rPr>
        <w:rFonts w:ascii="細明體" w:eastAsia="細明體" w:hAnsi="細明體" w:cs="細明體"/>
        <w:kern w:val="0"/>
        <w:sz w:val="18"/>
        <w:szCs w:val="18"/>
      </w:rPr>
      <w:fldChar w:fldCharType="end"/>
    </w:r>
    <w:r>
      <w:rPr>
        <w:rFonts w:ascii="細明體" w:eastAsia="細明體" w:hAnsi="細明體" w:cs="細明體"/>
        <w:kern w:val="0"/>
        <w:sz w:val="18"/>
        <w:szCs w:val="18"/>
      </w:rPr>
      <w:t xml:space="preserve"> </w:t>
    </w:r>
    <w:r>
      <w:rPr>
        <w:rFonts w:ascii="細明體" w:eastAsia="細明體" w:hAnsi="細明體" w:cs="細明體" w:hint="eastAsia"/>
        <w:kern w:val="0"/>
        <w:sz w:val="18"/>
        <w:szCs w:val="18"/>
      </w:rPr>
      <w:t>頁，共</w:t>
    </w:r>
    <w:r>
      <w:rPr>
        <w:rFonts w:ascii="細明體" w:eastAsia="細明體" w:hAnsi="細明體" w:cs="細明體"/>
        <w:kern w:val="0"/>
        <w:sz w:val="18"/>
        <w:szCs w:val="18"/>
      </w:rPr>
      <w:t xml:space="preserve"> </w:t>
    </w:r>
    <w:r>
      <w:rPr>
        <w:rFonts w:ascii="細明體" w:eastAsia="細明體" w:hAnsi="細明體" w:cs="細明體"/>
        <w:kern w:val="0"/>
        <w:sz w:val="18"/>
        <w:szCs w:val="18"/>
      </w:rPr>
      <w:fldChar w:fldCharType="begin"/>
    </w:r>
    <w:r>
      <w:rPr>
        <w:rFonts w:ascii="細明體" w:eastAsia="細明體" w:hAnsi="細明體" w:cs="細明體"/>
        <w:kern w:val="0"/>
        <w:sz w:val="18"/>
        <w:szCs w:val="18"/>
      </w:rPr>
      <w:instrText xml:space="preserve"> NUMPAGES </w:instrText>
    </w:r>
    <w:r>
      <w:rPr>
        <w:rFonts w:ascii="細明體" w:eastAsia="細明體" w:hAnsi="細明體" w:cs="細明體"/>
        <w:kern w:val="0"/>
        <w:sz w:val="18"/>
        <w:szCs w:val="18"/>
      </w:rPr>
      <w:fldChar w:fldCharType="separate"/>
    </w:r>
    <w:r>
      <w:rPr>
        <w:rFonts w:ascii="細明體" w:eastAsia="細明體" w:hAnsi="細明體" w:cs="細明體"/>
        <w:noProof/>
        <w:kern w:val="0"/>
        <w:sz w:val="18"/>
        <w:szCs w:val="18"/>
      </w:rPr>
      <w:t>36</w:t>
    </w:r>
    <w:r>
      <w:rPr>
        <w:rFonts w:ascii="細明體" w:eastAsia="細明體" w:hAnsi="細明體" w:cs="細明體"/>
        <w:kern w:val="0"/>
        <w:sz w:val="18"/>
        <w:szCs w:val="18"/>
      </w:rPr>
      <w:fldChar w:fldCharType="end"/>
    </w:r>
    <w:r>
      <w:rPr>
        <w:rFonts w:ascii="細明體" w:eastAsia="細明體" w:hAnsi="細明體" w:cs="細明體"/>
        <w:kern w:val="0"/>
        <w:sz w:val="18"/>
        <w:szCs w:val="18"/>
      </w:rPr>
      <w:t xml:space="preserve"> </w:t>
    </w:r>
    <w:r>
      <w:rPr>
        <w:rFonts w:ascii="細明體" w:eastAsia="細明體" w:hAnsi="細明體" w:cs="細明體" w:hint="eastAsia"/>
        <w:kern w:val="0"/>
        <w:sz w:val="18"/>
        <w:szCs w:val="18"/>
      </w:rPr>
      <w:t>頁</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hint="eastAsia"/>
        <w:i/>
        <w:iCs/>
        <w:sz w:val="18"/>
        <w:szCs w:val="18"/>
      </w:rPr>
      <w:t>藥劑部</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DF2AE" w14:textId="77777777" w:rsidR="00416741" w:rsidRDefault="00416741">
      <w:r>
        <w:separator/>
      </w:r>
    </w:p>
  </w:footnote>
  <w:footnote w:type="continuationSeparator" w:id="0">
    <w:p w14:paraId="52711A89" w14:textId="77777777" w:rsidR="00416741" w:rsidRDefault="00416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BDEE" w14:textId="77777777" w:rsidR="005F1007" w:rsidRDefault="005F1007">
    <w:pPr>
      <w:pStyle w:val="af1"/>
      <w:rPr>
        <w:rFonts w:cs="Times New Roman"/>
      </w:rPr>
    </w:pPr>
    <w:r>
      <w:rPr>
        <w:rFonts w:cs="Times New Roman"/>
        <w:noProof/>
      </w:rPr>
      <w:drawing>
        <wp:inline distT="0" distB="0" distL="0" distR="0" wp14:anchorId="010E3460" wp14:editId="18FC0225">
          <wp:extent cx="1409700" cy="3429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A8A"/>
    <w:multiLevelType w:val="hybridMultilevel"/>
    <w:tmpl w:val="0700EACE"/>
    <w:lvl w:ilvl="0" w:tplc="92762884">
      <w:start w:val="1"/>
      <w:numFmt w:val="taiwaneseCountingThousand"/>
      <w:lvlText w:val="(%1)"/>
      <w:lvlJc w:val="left"/>
      <w:pPr>
        <w:ind w:left="1680" w:hanging="480"/>
      </w:pPr>
      <w:rPr>
        <w:rFonts w:hint="eastAsia"/>
        <w:sz w:val="24"/>
        <w:szCs w:val="24"/>
      </w:rPr>
    </w:lvl>
    <w:lvl w:ilvl="1" w:tplc="04090019" w:tentative="1">
      <w:start w:val="1"/>
      <w:numFmt w:val="ideographTraditional"/>
      <w:lvlText w:val="%2、"/>
      <w:lvlJc w:val="left"/>
      <w:pPr>
        <w:ind w:left="2160" w:hanging="480"/>
      </w:pPr>
    </w:lvl>
    <w:lvl w:ilvl="2" w:tplc="0409001B">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 w15:restartNumberingAfterBreak="0">
    <w:nsid w:val="04682D06"/>
    <w:multiLevelType w:val="hybridMultilevel"/>
    <w:tmpl w:val="8D1286AC"/>
    <w:lvl w:ilvl="0" w:tplc="F94A104E">
      <w:start w:val="1"/>
      <w:numFmt w:val="decimal"/>
      <w:pStyle w:val="4"/>
      <w:lvlText w:val="%1."/>
      <w:lvlJc w:val="left"/>
      <w:pPr>
        <w:tabs>
          <w:tab w:val="num" w:pos="1211"/>
        </w:tabs>
        <w:ind w:left="1191"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2" w15:restartNumberingAfterBreak="0">
    <w:nsid w:val="07D226D3"/>
    <w:multiLevelType w:val="hybridMultilevel"/>
    <w:tmpl w:val="AC7455D0"/>
    <w:lvl w:ilvl="0" w:tplc="92762884">
      <w:start w:val="1"/>
      <w:numFmt w:val="taiwaneseCountingThousand"/>
      <w:lvlText w:val="(%1)"/>
      <w:lvlJc w:val="left"/>
      <w:pPr>
        <w:ind w:left="1440" w:hanging="480"/>
      </w:pPr>
      <w:rPr>
        <w:rFonts w:hint="eastAsia"/>
        <w:sz w:val="24"/>
        <w:szCs w:val="24"/>
      </w:rPr>
    </w:lvl>
    <w:lvl w:ilvl="1" w:tplc="6CEC0070">
      <w:start w:val="1"/>
      <w:numFmt w:val="decimal"/>
      <w:lvlText w:val="%2."/>
      <w:lvlJc w:val="left"/>
      <w:pPr>
        <w:ind w:left="1920" w:hanging="480"/>
      </w:pPr>
      <w:rPr>
        <w:rFonts w:ascii="Arial" w:hAnsi="Arial" w:cs="Arial" w:hint="default"/>
      </w:r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9FA7534"/>
    <w:multiLevelType w:val="hybridMultilevel"/>
    <w:tmpl w:val="9FB2E788"/>
    <w:lvl w:ilvl="0" w:tplc="23CA58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9A357E"/>
    <w:multiLevelType w:val="hybridMultilevel"/>
    <w:tmpl w:val="1C28747E"/>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5" w15:restartNumberingAfterBreak="0">
    <w:nsid w:val="10C15EC0"/>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6" w15:restartNumberingAfterBreak="0">
    <w:nsid w:val="1E677BAF"/>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7" w15:restartNumberingAfterBreak="0">
    <w:nsid w:val="2C1D7E2C"/>
    <w:multiLevelType w:val="multilevel"/>
    <w:tmpl w:val="4E381118"/>
    <w:lvl w:ilvl="0">
      <w:start w:val="1"/>
      <w:numFmt w:val="decimal"/>
      <w:lvlText w:val="%1."/>
      <w:lvlJc w:val="left"/>
      <w:pPr>
        <w:ind w:left="720" w:hanging="360"/>
      </w:pPr>
      <w:rPr>
        <w:rFonts w:hint="eastAsia"/>
      </w:rPr>
    </w:lvl>
    <w:lvl w:ilvl="1">
      <w:start w:val="1"/>
      <w:numFmt w:val="decimal"/>
      <w:lvlText w:val="%1.%2."/>
      <w:lvlJc w:val="left"/>
      <w:pPr>
        <w:ind w:left="1080" w:hanging="360"/>
      </w:pPr>
      <w:rPr>
        <w:rFonts w:hint="eastAsia"/>
      </w:rPr>
    </w:lvl>
    <w:lvl w:ilvl="2">
      <w:start w:val="1"/>
      <w:numFmt w:val="decimal"/>
      <w:lvlText w:val="%3."/>
      <w:lvlJc w:val="left"/>
      <w:pPr>
        <w:ind w:left="1440" w:hanging="360"/>
      </w:pPr>
      <w:rPr>
        <w:rFonts w:hint="eastAsia"/>
      </w:rPr>
    </w:lvl>
    <w:lvl w:ilvl="3">
      <w:start w:val="1"/>
      <w:numFmt w:val="decimal"/>
      <w:lvlText w:val="%4."/>
      <w:lvlJc w:val="left"/>
      <w:pPr>
        <w:ind w:left="1800" w:hanging="360"/>
      </w:pPr>
      <w:rPr>
        <w:rFonts w:hint="eastAsia"/>
      </w:rPr>
    </w:lvl>
    <w:lvl w:ilvl="4">
      <w:start w:val="1"/>
      <w:numFmt w:val="decimal"/>
      <w:lvlText w:val="%5."/>
      <w:lvlJc w:val="left"/>
      <w:pPr>
        <w:ind w:left="2160" w:hanging="360"/>
      </w:pPr>
      <w:rPr>
        <w:rFonts w:hint="eastAsia"/>
      </w:rPr>
    </w:lvl>
    <w:lvl w:ilvl="5">
      <w:start w:val="1"/>
      <w:numFmt w:val="decimal"/>
      <w:lvlText w:val="%6."/>
      <w:lvlJc w:val="left"/>
      <w:pPr>
        <w:ind w:left="2520" w:hanging="360"/>
      </w:pPr>
      <w:rPr>
        <w:rFonts w:hint="eastAsia"/>
      </w:rPr>
    </w:lvl>
    <w:lvl w:ilvl="6">
      <w:start w:val="1"/>
      <w:numFmt w:val="decimal"/>
      <w:lvlText w:val="%7."/>
      <w:lvlJc w:val="left"/>
      <w:pPr>
        <w:ind w:left="2880" w:hanging="360"/>
      </w:pPr>
      <w:rPr>
        <w:rFonts w:hint="eastAsia"/>
      </w:rPr>
    </w:lvl>
    <w:lvl w:ilvl="7">
      <w:start w:val="1"/>
      <w:numFmt w:val="decimal"/>
      <w:lvlText w:val="%8."/>
      <w:lvlJc w:val="left"/>
      <w:pPr>
        <w:ind w:left="3240" w:hanging="360"/>
      </w:pPr>
      <w:rPr>
        <w:rFonts w:hint="eastAsia"/>
      </w:rPr>
    </w:lvl>
    <w:lvl w:ilvl="8">
      <w:numFmt w:val="decimal"/>
      <w:lvlText w:val="%9"/>
      <w:lvlJc w:val="left"/>
      <w:pPr>
        <w:ind w:left="360" w:firstLine="0"/>
      </w:pPr>
      <w:rPr>
        <w:rFonts w:hint="eastAsia"/>
      </w:rPr>
    </w:lvl>
  </w:abstractNum>
  <w:abstractNum w:abstractNumId="8" w15:restartNumberingAfterBreak="0">
    <w:nsid w:val="2EB21079"/>
    <w:multiLevelType w:val="hybridMultilevel"/>
    <w:tmpl w:val="8196E7F6"/>
    <w:lvl w:ilvl="0" w:tplc="FFFFFFFF">
      <w:start w:val="1"/>
      <w:numFmt w:val="decimal"/>
      <w:lvlText w:val="(%1)"/>
      <w:lvlJc w:val="left"/>
      <w:pPr>
        <w:tabs>
          <w:tab w:val="num" w:pos="1588"/>
        </w:tabs>
        <w:ind w:left="1588" w:hanging="454"/>
      </w:pPr>
      <w:rPr>
        <w:rFonts w:hint="eastAsia"/>
      </w:rPr>
    </w:lvl>
    <w:lvl w:ilvl="1" w:tplc="FFFFFFFF">
      <w:start w:val="1"/>
      <w:numFmt w:val="bullet"/>
      <w:lvlText w:val=""/>
      <w:lvlJc w:val="left"/>
      <w:pPr>
        <w:tabs>
          <w:tab w:val="num" w:pos="2061"/>
        </w:tabs>
        <w:ind w:left="2041" w:hanging="340"/>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9" w15:restartNumberingAfterBreak="0">
    <w:nsid w:val="2F6C70C0"/>
    <w:multiLevelType w:val="hybridMultilevel"/>
    <w:tmpl w:val="9B9051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15E2BD1"/>
    <w:multiLevelType w:val="hybridMultilevel"/>
    <w:tmpl w:val="FEFE1914"/>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1" w15:restartNumberingAfterBreak="0">
    <w:nsid w:val="33EC2C42"/>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2" w15:restartNumberingAfterBreak="0">
    <w:nsid w:val="38235B2E"/>
    <w:multiLevelType w:val="hybridMultilevel"/>
    <w:tmpl w:val="8196E7F6"/>
    <w:lvl w:ilvl="0" w:tplc="FFFFFFFF">
      <w:start w:val="1"/>
      <w:numFmt w:val="decimal"/>
      <w:lvlText w:val="(%1)"/>
      <w:lvlJc w:val="left"/>
      <w:pPr>
        <w:tabs>
          <w:tab w:val="num" w:pos="1588"/>
        </w:tabs>
        <w:ind w:left="1588" w:hanging="454"/>
      </w:pPr>
      <w:rPr>
        <w:rFonts w:hint="eastAsia"/>
      </w:rPr>
    </w:lvl>
    <w:lvl w:ilvl="1" w:tplc="FFFFFFFF">
      <w:start w:val="1"/>
      <w:numFmt w:val="bullet"/>
      <w:lvlText w:val=""/>
      <w:lvlJc w:val="left"/>
      <w:pPr>
        <w:tabs>
          <w:tab w:val="num" w:pos="2061"/>
        </w:tabs>
        <w:ind w:left="2041" w:hanging="340"/>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3" w15:restartNumberingAfterBreak="0">
    <w:nsid w:val="38D27E27"/>
    <w:multiLevelType w:val="hybridMultilevel"/>
    <w:tmpl w:val="08B4447A"/>
    <w:lvl w:ilvl="0" w:tplc="5E6A67E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D952CF5"/>
    <w:multiLevelType w:val="hybridMultilevel"/>
    <w:tmpl w:val="A2228F66"/>
    <w:lvl w:ilvl="0" w:tplc="9022D0E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B214EA"/>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6" w15:restartNumberingAfterBreak="0">
    <w:nsid w:val="4E1D6540"/>
    <w:multiLevelType w:val="hybridMultilevel"/>
    <w:tmpl w:val="FEFE1914"/>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7" w15:restartNumberingAfterBreak="0">
    <w:nsid w:val="572E4287"/>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8" w15:restartNumberingAfterBreak="0">
    <w:nsid w:val="57CD1423"/>
    <w:multiLevelType w:val="hybridMultilevel"/>
    <w:tmpl w:val="8196E7F6"/>
    <w:lvl w:ilvl="0" w:tplc="FFFFFFFF">
      <w:start w:val="1"/>
      <w:numFmt w:val="decimal"/>
      <w:lvlText w:val="(%1)"/>
      <w:lvlJc w:val="left"/>
      <w:pPr>
        <w:tabs>
          <w:tab w:val="num" w:pos="1588"/>
        </w:tabs>
        <w:ind w:left="1588" w:hanging="454"/>
      </w:pPr>
      <w:rPr>
        <w:rFonts w:hint="eastAsia"/>
      </w:rPr>
    </w:lvl>
    <w:lvl w:ilvl="1" w:tplc="FFFFFFFF">
      <w:start w:val="1"/>
      <w:numFmt w:val="bullet"/>
      <w:lvlText w:val=""/>
      <w:lvlJc w:val="left"/>
      <w:pPr>
        <w:tabs>
          <w:tab w:val="num" w:pos="2061"/>
        </w:tabs>
        <w:ind w:left="2041" w:hanging="340"/>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9" w15:restartNumberingAfterBreak="0">
    <w:nsid w:val="64F26521"/>
    <w:multiLevelType w:val="hybridMultilevel"/>
    <w:tmpl w:val="1C28747E"/>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20" w15:restartNumberingAfterBreak="0">
    <w:nsid w:val="6A9B7EC6"/>
    <w:multiLevelType w:val="hybridMultilevel"/>
    <w:tmpl w:val="1C28747E"/>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21" w15:restartNumberingAfterBreak="0">
    <w:nsid w:val="70A000A1"/>
    <w:multiLevelType w:val="hybridMultilevel"/>
    <w:tmpl w:val="6472D85A"/>
    <w:lvl w:ilvl="0" w:tplc="8646907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B3A260C"/>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num w:numId="1" w16cid:durableId="1588879044">
    <w:abstractNumId w:val="18"/>
  </w:num>
  <w:num w:numId="2" w16cid:durableId="885147500">
    <w:abstractNumId w:val="11"/>
  </w:num>
  <w:num w:numId="3" w16cid:durableId="564680578">
    <w:abstractNumId w:val="2"/>
  </w:num>
  <w:num w:numId="4" w16cid:durableId="1986425120">
    <w:abstractNumId w:val="10"/>
  </w:num>
  <w:num w:numId="5" w16cid:durableId="341052581">
    <w:abstractNumId w:val="8"/>
  </w:num>
  <w:num w:numId="6" w16cid:durableId="1662387978">
    <w:abstractNumId w:val="12"/>
  </w:num>
  <w:num w:numId="7" w16cid:durableId="622080153">
    <w:abstractNumId w:val="1"/>
  </w:num>
  <w:num w:numId="8" w16cid:durableId="123357145">
    <w:abstractNumId w:val="1"/>
    <w:lvlOverride w:ilvl="0">
      <w:startOverride w:val="1"/>
    </w:lvlOverride>
  </w:num>
  <w:num w:numId="9" w16cid:durableId="838620945">
    <w:abstractNumId w:val="0"/>
  </w:num>
  <w:num w:numId="10" w16cid:durableId="738985950">
    <w:abstractNumId w:val="16"/>
  </w:num>
  <w:num w:numId="11" w16cid:durableId="1850674424">
    <w:abstractNumId w:val="4"/>
  </w:num>
  <w:num w:numId="12" w16cid:durableId="702437808">
    <w:abstractNumId w:val="19"/>
  </w:num>
  <w:num w:numId="13" w16cid:durableId="1751807664">
    <w:abstractNumId w:val="20"/>
  </w:num>
  <w:num w:numId="14" w16cid:durableId="730232016">
    <w:abstractNumId w:val="22"/>
  </w:num>
  <w:num w:numId="15" w16cid:durableId="1458640330">
    <w:abstractNumId w:val="15"/>
  </w:num>
  <w:num w:numId="16" w16cid:durableId="1908689536">
    <w:abstractNumId w:val="5"/>
  </w:num>
  <w:num w:numId="17" w16cid:durableId="51462694">
    <w:abstractNumId w:val="17"/>
  </w:num>
  <w:num w:numId="18" w16cid:durableId="1246770227">
    <w:abstractNumId w:val="6"/>
  </w:num>
  <w:num w:numId="19" w16cid:durableId="1747150672">
    <w:abstractNumId w:val="21"/>
  </w:num>
  <w:num w:numId="20" w16cid:durableId="1522470180">
    <w:abstractNumId w:val="14"/>
  </w:num>
  <w:num w:numId="21" w16cid:durableId="761947624">
    <w:abstractNumId w:val="13"/>
  </w:num>
  <w:num w:numId="22" w16cid:durableId="461117561">
    <w:abstractNumId w:val="3"/>
  </w:num>
  <w:num w:numId="23" w16cid:durableId="64845446">
    <w:abstractNumId w:val="9"/>
  </w:num>
  <w:num w:numId="24" w16cid:durableId="914977528">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81"/>
    <w:rsid w:val="00013754"/>
    <w:rsid w:val="00020A0C"/>
    <w:rsid w:val="00036976"/>
    <w:rsid w:val="00095005"/>
    <w:rsid w:val="00177CB0"/>
    <w:rsid w:val="00263D81"/>
    <w:rsid w:val="00294F70"/>
    <w:rsid w:val="002B1D6A"/>
    <w:rsid w:val="002E1A91"/>
    <w:rsid w:val="00312E7D"/>
    <w:rsid w:val="003B3731"/>
    <w:rsid w:val="003C5B30"/>
    <w:rsid w:val="003D4F58"/>
    <w:rsid w:val="00416741"/>
    <w:rsid w:val="00463099"/>
    <w:rsid w:val="004B364F"/>
    <w:rsid w:val="004F141E"/>
    <w:rsid w:val="004F2273"/>
    <w:rsid w:val="00534A06"/>
    <w:rsid w:val="005642D6"/>
    <w:rsid w:val="0058106A"/>
    <w:rsid w:val="005F1007"/>
    <w:rsid w:val="006102E3"/>
    <w:rsid w:val="006551B4"/>
    <w:rsid w:val="00685393"/>
    <w:rsid w:val="006911A4"/>
    <w:rsid w:val="0069450B"/>
    <w:rsid w:val="00701BAC"/>
    <w:rsid w:val="007A08CD"/>
    <w:rsid w:val="00800EE2"/>
    <w:rsid w:val="00841C12"/>
    <w:rsid w:val="0088203F"/>
    <w:rsid w:val="008E1DE5"/>
    <w:rsid w:val="008E7966"/>
    <w:rsid w:val="00924740"/>
    <w:rsid w:val="00963928"/>
    <w:rsid w:val="0098306E"/>
    <w:rsid w:val="00A26AF6"/>
    <w:rsid w:val="00AE3B83"/>
    <w:rsid w:val="00B46140"/>
    <w:rsid w:val="00B86424"/>
    <w:rsid w:val="00B92AB0"/>
    <w:rsid w:val="00BA776E"/>
    <w:rsid w:val="00C01A5C"/>
    <w:rsid w:val="00C043C0"/>
    <w:rsid w:val="00C34FAE"/>
    <w:rsid w:val="00CA4CCE"/>
    <w:rsid w:val="00D161EE"/>
    <w:rsid w:val="00D366DE"/>
    <w:rsid w:val="00D9765C"/>
    <w:rsid w:val="00DE0D55"/>
    <w:rsid w:val="00E1332D"/>
    <w:rsid w:val="00EA65EA"/>
    <w:rsid w:val="00EC5B34"/>
    <w:rsid w:val="00F01C1F"/>
    <w:rsid w:val="00F636D1"/>
    <w:rsid w:val="00F8193E"/>
    <w:rsid w:val="00FB4A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4DD178"/>
  <w15:chartTrackingRefBased/>
  <w15:docId w15:val="{0868084F-BFDB-4107-9DC0-9DA7360E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3D81"/>
    <w:pPr>
      <w:widowControl w:val="0"/>
      <w:spacing w:after="0" w:line="240" w:lineRule="auto"/>
    </w:pPr>
    <w:rPr>
      <w:rFonts w:ascii="新細明體" w:eastAsia="新細明體" w:hAnsi="新細明體" w:cs="新細明體"/>
      <w:color w:val="000000"/>
      <w14:ligatures w14:val="none"/>
    </w:rPr>
  </w:style>
  <w:style w:type="paragraph" w:styleId="1">
    <w:name w:val="heading 1"/>
    <w:basedOn w:val="a"/>
    <w:next w:val="a"/>
    <w:link w:val="10"/>
    <w:qFormat/>
    <w:rsid w:val="00263D8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rsid w:val="00263D8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nhideWhenUsed/>
    <w:qFormat/>
    <w:rsid w:val="00263D81"/>
    <w:pPr>
      <w:keepNext/>
      <w:keepLines/>
      <w:spacing w:before="160" w:after="40"/>
      <w:outlineLvl w:val="2"/>
    </w:pPr>
    <w:rPr>
      <w:rFonts w:eastAsiaTheme="majorEastAsia" w:cstheme="majorBidi"/>
      <w:color w:val="0F4761" w:themeColor="accent1" w:themeShade="BF"/>
      <w:sz w:val="32"/>
      <w:szCs w:val="32"/>
    </w:rPr>
  </w:style>
  <w:style w:type="paragraph" w:styleId="40">
    <w:name w:val="heading 4"/>
    <w:basedOn w:val="a"/>
    <w:next w:val="a"/>
    <w:link w:val="41"/>
    <w:unhideWhenUsed/>
    <w:qFormat/>
    <w:rsid w:val="00263D81"/>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nhideWhenUsed/>
    <w:qFormat/>
    <w:rsid w:val="00263D8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nhideWhenUsed/>
    <w:qFormat/>
    <w:rsid w:val="00263D81"/>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nhideWhenUsed/>
    <w:qFormat/>
    <w:rsid w:val="00263D81"/>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nhideWhenUsed/>
    <w:qFormat/>
    <w:rsid w:val="00263D81"/>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nhideWhenUsed/>
    <w:qFormat/>
    <w:rsid w:val="00263D81"/>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63D81"/>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263D81"/>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263D81"/>
    <w:rPr>
      <w:rFonts w:eastAsiaTheme="majorEastAsia" w:cstheme="majorBidi"/>
      <w:color w:val="0F4761" w:themeColor="accent1" w:themeShade="BF"/>
      <w:sz w:val="32"/>
      <w:szCs w:val="32"/>
    </w:rPr>
  </w:style>
  <w:style w:type="character" w:customStyle="1" w:styleId="41">
    <w:name w:val="標題 4 字元"/>
    <w:basedOn w:val="a0"/>
    <w:link w:val="40"/>
    <w:uiPriority w:val="9"/>
    <w:semiHidden/>
    <w:rsid w:val="00263D81"/>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263D81"/>
    <w:rPr>
      <w:rFonts w:eastAsiaTheme="majorEastAsia" w:cstheme="majorBidi"/>
      <w:color w:val="0F4761" w:themeColor="accent1" w:themeShade="BF"/>
    </w:rPr>
  </w:style>
  <w:style w:type="character" w:customStyle="1" w:styleId="60">
    <w:name w:val="標題 6 字元"/>
    <w:basedOn w:val="a0"/>
    <w:link w:val="6"/>
    <w:uiPriority w:val="9"/>
    <w:semiHidden/>
    <w:rsid w:val="00263D81"/>
    <w:rPr>
      <w:rFonts w:eastAsiaTheme="majorEastAsia" w:cstheme="majorBidi"/>
      <w:color w:val="595959" w:themeColor="text1" w:themeTint="A6"/>
    </w:rPr>
  </w:style>
  <w:style w:type="character" w:customStyle="1" w:styleId="70">
    <w:name w:val="標題 7 字元"/>
    <w:basedOn w:val="a0"/>
    <w:link w:val="7"/>
    <w:uiPriority w:val="9"/>
    <w:semiHidden/>
    <w:rsid w:val="00263D81"/>
    <w:rPr>
      <w:rFonts w:eastAsiaTheme="majorEastAsia" w:cstheme="majorBidi"/>
      <w:color w:val="595959" w:themeColor="text1" w:themeTint="A6"/>
    </w:rPr>
  </w:style>
  <w:style w:type="character" w:customStyle="1" w:styleId="80">
    <w:name w:val="標題 8 字元"/>
    <w:basedOn w:val="a0"/>
    <w:link w:val="8"/>
    <w:uiPriority w:val="9"/>
    <w:semiHidden/>
    <w:rsid w:val="00263D81"/>
    <w:rPr>
      <w:rFonts w:eastAsiaTheme="majorEastAsia" w:cstheme="majorBidi"/>
      <w:color w:val="272727" w:themeColor="text1" w:themeTint="D8"/>
    </w:rPr>
  </w:style>
  <w:style w:type="character" w:customStyle="1" w:styleId="90">
    <w:name w:val="標題 9 字元"/>
    <w:basedOn w:val="a0"/>
    <w:link w:val="9"/>
    <w:uiPriority w:val="9"/>
    <w:semiHidden/>
    <w:rsid w:val="00263D81"/>
    <w:rPr>
      <w:rFonts w:eastAsiaTheme="majorEastAsia" w:cstheme="majorBidi"/>
      <w:color w:val="272727" w:themeColor="text1" w:themeTint="D8"/>
    </w:rPr>
  </w:style>
  <w:style w:type="paragraph" w:styleId="a3">
    <w:name w:val="Title"/>
    <w:basedOn w:val="a"/>
    <w:next w:val="a"/>
    <w:link w:val="a4"/>
    <w:uiPriority w:val="10"/>
    <w:qFormat/>
    <w:rsid w:val="00263D8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263D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63D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263D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63D81"/>
    <w:pPr>
      <w:spacing w:before="160"/>
      <w:jc w:val="center"/>
    </w:pPr>
    <w:rPr>
      <w:i/>
      <w:iCs/>
      <w:color w:val="404040" w:themeColor="text1" w:themeTint="BF"/>
    </w:rPr>
  </w:style>
  <w:style w:type="character" w:customStyle="1" w:styleId="a8">
    <w:name w:val="引文 字元"/>
    <w:basedOn w:val="a0"/>
    <w:link w:val="a7"/>
    <w:uiPriority w:val="29"/>
    <w:rsid w:val="00263D81"/>
    <w:rPr>
      <w:i/>
      <w:iCs/>
      <w:color w:val="404040" w:themeColor="text1" w:themeTint="BF"/>
    </w:rPr>
  </w:style>
  <w:style w:type="paragraph" w:styleId="a9">
    <w:name w:val="List Paragraph"/>
    <w:basedOn w:val="a"/>
    <w:link w:val="aa"/>
    <w:uiPriority w:val="34"/>
    <w:qFormat/>
    <w:rsid w:val="00263D81"/>
    <w:pPr>
      <w:ind w:left="720"/>
      <w:contextualSpacing/>
    </w:pPr>
  </w:style>
  <w:style w:type="character" w:styleId="ab">
    <w:name w:val="Intense Emphasis"/>
    <w:basedOn w:val="a0"/>
    <w:uiPriority w:val="21"/>
    <w:qFormat/>
    <w:rsid w:val="00263D81"/>
    <w:rPr>
      <w:i/>
      <w:iCs/>
      <w:color w:val="0F4761" w:themeColor="accent1" w:themeShade="BF"/>
    </w:rPr>
  </w:style>
  <w:style w:type="paragraph" w:styleId="ac">
    <w:name w:val="Intense Quote"/>
    <w:basedOn w:val="a"/>
    <w:next w:val="a"/>
    <w:link w:val="ad"/>
    <w:uiPriority w:val="30"/>
    <w:qFormat/>
    <w:rsid w:val="00263D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鮮明引文 字元"/>
    <w:basedOn w:val="a0"/>
    <w:link w:val="ac"/>
    <w:uiPriority w:val="30"/>
    <w:rsid w:val="00263D81"/>
    <w:rPr>
      <w:i/>
      <w:iCs/>
      <w:color w:val="0F4761" w:themeColor="accent1" w:themeShade="BF"/>
    </w:rPr>
  </w:style>
  <w:style w:type="character" w:styleId="ae">
    <w:name w:val="Intense Reference"/>
    <w:basedOn w:val="a0"/>
    <w:uiPriority w:val="32"/>
    <w:qFormat/>
    <w:rsid w:val="00263D81"/>
    <w:rPr>
      <w:b/>
      <w:bCs/>
      <w:smallCaps/>
      <w:color w:val="0F4761" w:themeColor="accent1" w:themeShade="BF"/>
      <w:spacing w:val="5"/>
    </w:rPr>
  </w:style>
  <w:style w:type="paragraph" w:styleId="21">
    <w:name w:val="Body Text 2"/>
    <w:basedOn w:val="a"/>
    <w:link w:val="22"/>
    <w:rsid w:val="00263D81"/>
    <w:rPr>
      <w:rFonts w:ascii="標楷體" w:eastAsia="標楷體" w:cs="標楷體"/>
      <w:sz w:val="28"/>
      <w:szCs w:val="28"/>
    </w:rPr>
  </w:style>
  <w:style w:type="character" w:customStyle="1" w:styleId="22">
    <w:name w:val="本文 2 字元"/>
    <w:basedOn w:val="a0"/>
    <w:link w:val="21"/>
    <w:rsid w:val="00263D81"/>
    <w:rPr>
      <w:rFonts w:ascii="標楷體" w:eastAsia="標楷體" w:hAnsi="新細明體" w:cs="標楷體"/>
      <w:color w:val="000000"/>
      <w:sz w:val="28"/>
      <w:szCs w:val="28"/>
      <w14:ligatures w14:val="none"/>
    </w:rPr>
  </w:style>
  <w:style w:type="paragraph" w:styleId="af">
    <w:name w:val="Date"/>
    <w:basedOn w:val="a"/>
    <w:next w:val="a"/>
    <w:link w:val="af0"/>
    <w:rsid w:val="00263D81"/>
    <w:pPr>
      <w:jc w:val="right"/>
    </w:pPr>
  </w:style>
  <w:style w:type="character" w:customStyle="1" w:styleId="af0">
    <w:name w:val="日期 字元"/>
    <w:basedOn w:val="a0"/>
    <w:link w:val="af"/>
    <w:rsid w:val="00263D81"/>
    <w:rPr>
      <w:rFonts w:ascii="新細明體" w:eastAsia="新細明體" w:hAnsi="新細明體" w:cs="新細明體"/>
      <w:color w:val="000000"/>
      <w14:ligatures w14:val="none"/>
    </w:rPr>
  </w:style>
  <w:style w:type="paragraph" w:styleId="af1">
    <w:name w:val="header"/>
    <w:basedOn w:val="a"/>
    <w:link w:val="af2"/>
    <w:rsid w:val="00263D81"/>
    <w:pPr>
      <w:tabs>
        <w:tab w:val="center" w:pos="4153"/>
        <w:tab w:val="right" w:pos="8306"/>
      </w:tabs>
      <w:snapToGrid w:val="0"/>
    </w:pPr>
    <w:rPr>
      <w:sz w:val="20"/>
      <w:szCs w:val="20"/>
    </w:rPr>
  </w:style>
  <w:style w:type="character" w:customStyle="1" w:styleId="af2">
    <w:name w:val="頁首 字元"/>
    <w:basedOn w:val="a0"/>
    <w:link w:val="af1"/>
    <w:rsid w:val="00263D81"/>
    <w:rPr>
      <w:rFonts w:ascii="新細明體" w:eastAsia="新細明體" w:hAnsi="新細明體" w:cs="新細明體"/>
      <w:color w:val="000000"/>
      <w:sz w:val="20"/>
      <w:szCs w:val="20"/>
      <w14:ligatures w14:val="none"/>
    </w:rPr>
  </w:style>
  <w:style w:type="paragraph" w:styleId="af3">
    <w:name w:val="footer"/>
    <w:basedOn w:val="a"/>
    <w:link w:val="af4"/>
    <w:rsid w:val="00263D81"/>
    <w:pPr>
      <w:tabs>
        <w:tab w:val="center" w:pos="4153"/>
        <w:tab w:val="right" w:pos="8306"/>
      </w:tabs>
      <w:snapToGrid w:val="0"/>
    </w:pPr>
    <w:rPr>
      <w:sz w:val="20"/>
      <w:szCs w:val="20"/>
    </w:rPr>
  </w:style>
  <w:style w:type="character" w:customStyle="1" w:styleId="af4">
    <w:name w:val="頁尾 字元"/>
    <w:basedOn w:val="a0"/>
    <w:link w:val="af3"/>
    <w:rsid w:val="00263D81"/>
    <w:rPr>
      <w:rFonts w:ascii="新細明體" w:eastAsia="新細明體" w:hAnsi="新細明體" w:cs="新細明體"/>
      <w:color w:val="000000"/>
      <w:sz w:val="20"/>
      <w:szCs w:val="20"/>
      <w14:ligatures w14:val="none"/>
    </w:rPr>
  </w:style>
  <w:style w:type="paragraph" w:styleId="23">
    <w:name w:val="Body Text Indent 2"/>
    <w:basedOn w:val="a"/>
    <w:link w:val="24"/>
    <w:rsid w:val="00263D81"/>
    <w:pPr>
      <w:ind w:left="482" w:hanging="482"/>
    </w:pPr>
  </w:style>
  <w:style w:type="character" w:customStyle="1" w:styleId="24">
    <w:name w:val="本文縮排 2 字元"/>
    <w:basedOn w:val="a0"/>
    <w:link w:val="23"/>
    <w:rsid w:val="00263D81"/>
    <w:rPr>
      <w:rFonts w:ascii="新細明體" w:eastAsia="新細明體" w:hAnsi="新細明體" w:cs="新細明體"/>
      <w:color w:val="000000"/>
      <w14:ligatures w14:val="none"/>
    </w:rPr>
  </w:style>
  <w:style w:type="character" w:styleId="af5">
    <w:name w:val="page number"/>
    <w:basedOn w:val="a0"/>
    <w:rsid w:val="00263D81"/>
  </w:style>
  <w:style w:type="character" w:styleId="af6">
    <w:name w:val="annotation reference"/>
    <w:rsid w:val="00263D81"/>
    <w:rPr>
      <w:sz w:val="18"/>
      <w:szCs w:val="18"/>
    </w:rPr>
  </w:style>
  <w:style w:type="paragraph" w:styleId="af7">
    <w:name w:val="annotation text"/>
    <w:basedOn w:val="a"/>
    <w:link w:val="af8"/>
    <w:rsid w:val="00263D81"/>
  </w:style>
  <w:style w:type="character" w:customStyle="1" w:styleId="af8">
    <w:name w:val="註解文字 字元"/>
    <w:basedOn w:val="a0"/>
    <w:link w:val="af7"/>
    <w:rsid w:val="00263D81"/>
    <w:rPr>
      <w:rFonts w:ascii="新細明體" w:eastAsia="新細明體" w:hAnsi="新細明體" w:cs="新細明體"/>
      <w:color w:val="000000"/>
      <w14:ligatures w14:val="none"/>
    </w:rPr>
  </w:style>
  <w:style w:type="paragraph" w:styleId="31">
    <w:name w:val="Body Text Indent 3"/>
    <w:basedOn w:val="a"/>
    <w:link w:val="32"/>
    <w:rsid w:val="00263D81"/>
    <w:pPr>
      <w:ind w:left="720"/>
    </w:pPr>
    <w:rPr>
      <w:rFonts w:ascii="標楷體" w:eastAsia="標楷體" w:cs="標楷體"/>
      <w:sz w:val="28"/>
      <w:szCs w:val="28"/>
    </w:rPr>
  </w:style>
  <w:style w:type="character" w:customStyle="1" w:styleId="32">
    <w:name w:val="本文縮排 3 字元"/>
    <w:basedOn w:val="a0"/>
    <w:link w:val="31"/>
    <w:rsid w:val="00263D81"/>
    <w:rPr>
      <w:rFonts w:ascii="標楷體" w:eastAsia="標楷體" w:hAnsi="新細明體" w:cs="標楷體"/>
      <w:color w:val="000000"/>
      <w:sz w:val="28"/>
      <w:szCs w:val="28"/>
      <w14:ligatures w14:val="none"/>
    </w:rPr>
  </w:style>
  <w:style w:type="character" w:styleId="af9">
    <w:name w:val="Hyperlink"/>
    <w:uiPriority w:val="99"/>
    <w:rsid w:val="00263D81"/>
    <w:rPr>
      <w:color w:val="993300"/>
      <w:u w:val="single"/>
    </w:rPr>
  </w:style>
  <w:style w:type="paragraph" w:styleId="afa">
    <w:name w:val="Body Text"/>
    <w:basedOn w:val="a"/>
    <w:link w:val="afb"/>
    <w:rsid w:val="00263D81"/>
    <w:pPr>
      <w:jc w:val="center"/>
    </w:pPr>
  </w:style>
  <w:style w:type="character" w:customStyle="1" w:styleId="afb">
    <w:name w:val="本文 字元"/>
    <w:basedOn w:val="a0"/>
    <w:link w:val="afa"/>
    <w:rsid w:val="00263D81"/>
    <w:rPr>
      <w:rFonts w:ascii="新細明體" w:eastAsia="新細明體" w:hAnsi="新細明體" w:cs="新細明體"/>
      <w:color w:val="000000"/>
      <w14:ligatures w14:val="none"/>
    </w:rPr>
  </w:style>
  <w:style w:type="paragraph" w:styleId="33">
    <w:name w:val="Body Text 3"/>
    <w:basedOn w:val="a"/>
    <w:link w:val="34"/>
    <w:rsid w:val="00263D81"/>
    <w:rPr>
      <w:sz w:val="20"/>
      <w:szCs w:val="20"/>
    </w:rPr>
  </w:style>
  <w:style w:type="character" w:customStyle="1" w:styleId="34">
    <w:name w:val="本文 3 字元"/>
    <w:basedOn w:val="a0"/>
    <w:link w:val="33"/>
    <w:rsid w:val="00263D81"/>
    <w:rPr>
      <w:rFonts w:ascii="新細明體" w:eastAsia="新細明體" w:hAnsi="新細明體" w:cs="新細明體"/>
      <w:color w:val="000000"/>
      <w:sz w:val="20"/>
      <w:szCs w:val="20"/>
      <w14:ligatures w14:val="none"/>
    </w:rPr>
  </w:style>
  <w:style w:type="paragraph" w:styleId="afc">
    <w:name w:val="Normal Indent"/>
    <w:basedOn w:val="a"/>
    <w:rsid w:val="00263D81"/>
    <w:pPr>
      <w:ind w:left="480"/>
    </w:pPr>
  </w:style>
  <w:style w:type="paragraph" w:customStyle="1" w:styleId="afd">
    <w:name w:val="內文一"/>
    <w:basedOn w:val="a"/>
    <w:rsid w:val="00263D81"/>
    <w:pPr>
      <w:tabs>
        <w:tab w:val="left" w:pos="960"/>
        <w:tab w:val="left" w:pos="1920"/>
        <w:tab w:val="left" w:pos="2880"/>
        <w:tab w:val="left" w:pos="3840"/>
        <w:tab w:val="left" w:pos="4800"/>
        <w:tab w:val="left" w:pos="5760"/>
        <w:tab w:val="left" w:pos="6720"/>
        <w:tab w:val="left" w:pos="7680"/>
      </w:tabs>
      <w:autoSpaceDE w:val="0"/>
      <w:autoSpaceDN w:val="0"/>
      <w:adjustRightInd w:val="0"/>
      <w:spacing w:line="360" w:lineRule="auto"/>
      <w:ind w:left="680" w:firstLine="567"/>
      <w:jc w:val="both"/>
      <w:textAlignment w:val="baseline"/>
    </w:pPr>
    <w:rPr>
      <w:rFonts w:ascii="華康中楷體" w:eastAsia="華康中楷體" w:cs="華康中楷體"/>
      <w:kern w:val="0"/>
      <w:sz w:val="28"/>
      <w:szCs w:val="28"/>
    </w:rPr>
  </w:style>
  <w:style w:type="paragraph" w:customStyle="1" w:styleId="afe">
    <w:name w:val="表格文字"/>
    <w:basedOn w:val="a"/>
    <w:rsid w:val="00263D81"/>
    <w:pPr>
      <w:tabs>
        <w:tab w:val="left" w:pos="960"/>
        <w:tab w:val="left" w:pos="1920"/>
        <w:tab w:val="left" w:pos="2880"/>
        <w:tab w:val="left" w:pos="3840"/>
        <w:tab w:val="left" w:pos="4800"/>
        <w:tab w:val="left" w:pos="5760"/>
        <w:tab w:val="left" w:pos="6720"/>
        <w:tab w:val="left" w:pos="7680"/>
      </w:tabs>
      <w:autoSpaceDE w:val="0"/>
      <w:autoSpaceDN w:val="0"/>
      <w:adjustRightInd w:val="0"/>
      <w:jc w:val="center"/>
      <w:textAlignment w:val="baseline"/>
    </w:pPr>
    <w:rPr>
      <w:rFonts w:eastAsia="華康中楷體"/>
      <w:kern w:val="0"/>
      <w:sz w:val="28"/>
      <w:szCs w:val="28"/>
    </w:rPr>
  </w:style>
  <w:style w:type="paragraph" w:styleId="aff">
    <w:name w:val="Document Map"/>
    <w:basedOn w:val="a"/>
    <w:link w:val="aff0"/>
    <w:semiHidden/>
    <w:rsid w:val="00263D81"/>
    <w:pPr>
      <w:shd w:val="clear" w:color="auto" w:fill="000080"/>
    </w:pPr>
    <w:rPr>
      <w:rFonts w:ascii="Arial" w:hAnsi="Arial" w:cs="Arial"/>
    </w:rPr>
  </w:style>
  <w:style w:type="character" w:customStyle="1" w:styleId="aff0">
    <w:name w:val="文件引導模式 字元"/>
    <w:basedOn w:val="a0"/>
    <w:link w:val="aff"/>
    <w:semiHidden/>
    <w:rsid w:val="00263D81"/>
    <w:rPr>
      <w:rFonts w:ascii="Arial" w:eastAsia="新細明體" w:hAnsi="Arial" w:cs="Arial"/>
      <w:color w:val="000000"/>
      <w:shd w:val="clear" w:color="auto" w:fill="000080"/>
      <w14:ligatures w14:val="none"/>
    </w:rPr>
  </w:style>
  <w:style w:type="paragraph" w:styleId="11">
    <w:name w:val="toc 1"/>
    <w:basedOn w:val="a"/>
    <w:autoRedefine/>
    <w:uiPriority w:val="39"/>
    <w:qFormat/>
    <w:rsid w:val="00263D81"/>
    <w:pPr>
      <w:widowControl/>
      <w:outlineLvl w:val="0"/>
    </w:pPr>
    <w:rPr>
      <w:rFonts w:ascii="Times New Roman" w:eastAsia="標楷體" w:hAnsi="Times New Roman" w:cs="Times New Roman"/>
      <w:b/>
      <w:bCs/>
      <w:color w:val="auto"/>
      <w:kern w:val="0"/>
      <w:sz w:val="32"/>
      <w:szCs w:val="32"/>
    </w:rPr>
  </w:style>
  <w:style w:type="paragraph" w:styleId="25">
    <w:name w:val="toc 2"/>
    <w:basedOn w:val="a"/>
    <w:autoRedefine/>
    <w:uiPriority w:val="39"/>
    <w:rsid w:val="00263D81"/>
    <w:pPr>
      <w:tabs>
        <w:tab w:val="right" w:leader="dot" w:pos="9515"/>
      </w:tabs>
      <w:spacing w:line="340" w:lineRule="exact"/>
      <w:ind w:leftChars="530" w:left="1700" w:rightChars="100" w:right="240" w:hangingChars="178" w:hanging="428"/>
      <w:outlineLvl w:val="1"/>
    </w:pPr>
    <w:rPr>
      <w:rFonts w:ascii="Arial" w:eastAsia="標楷體" w:hAnsi="Arial" w:cs="Arial"/>
      <w:b/>
      <w:noProof/>
      <w:color w:val="0000CC"/>
    </w:rPr>
  </w:style>
  <w:style w:type="paragraph" w:styleId="35">
    <w:name w:val="toc 3"/>
    <w:basedOn w:val="a"/>
    <w:next w:val="a"/>
    <w:autoRedefine/>
    <w:semiHidden/>
    <w:rsid w:val="00263D81"/>
    <w:pPr>
      <w:adjustRightInd w:val="0"/>
      <w:snapToGrid w:val="0"/>
      <w:ind w:left="1418" w:hanging="397"/>
    </w:pPr>
    <w:rPr>
      <w:color w:val="000080"/>
    </w:rPr>
  </w:style>
  <w:style w:type="paragraph" w:styleId="4">
    <w:name w:val="toc 4"/>
    <w:basedOn w:val="a"/>
    <w:next w:val="a"/>
    <w:autoRedefine/>
    <w:semiHidden/>
    <w:rsid w:val="00263D81"/>
    <w:pPr>
      <w:numPr>
        <w:numId w:val="7"/>
      </w:numPr>
      <w:tabs>
        <w:tab w:val="clear" w:pos="1211"/>
      </w:tabs>
      <w:ind w:left="1474"/>
    </w:pPr>
    <w:rPr>
      <w:rFonts w:ascii="Arial" w:eastAsia="標楷體" w:hAnsi="Arial" w:cs="Arial"/>
      <w:color w:val="000080"/>
    </w:rPr>
  </w:style>
  <w:style w:type="paragraph" w:styleId="51">
    <w:name w:val="toc 5"/>
    <w:basedOn w:val="a"/>
    <w:next w:val="a"/>
    <w:autoRedefine/>
    <w:semiHidden/>
    <w:rsid w:val="00263D81"/>
    <w:pPr>
      <w:ind w:left="1920"/>
    </w:pPr>
  </w:style>
  <w:style w:type="paragraph" w:styleId="61">
    <w:name w:val="toc 6"/>
    <w:basedOn w:val="a"/>
    <w:next w:val="a"/>
    <w:autoRedefine/>
    <w:semiHidden/>
    <w:rsid w:val="00263D81"/>
    <w:pPr>
      <w:ind w:left="2400"/>
    </w:pPr>
  </w:style>
  <w:style w:type="paragraph" w:styleId="71">
    <w:name w:val="toc 7"/>
    <w:basedOn w:val="a"/>
    <w:next w:val="a"/>
    <w:autoRedefine/>
    <w:semiHidden/>
    <w:rsid w:val="00263D81"/>
    <w:pPr>
      <w:ind w:left="2880"/>
    </w:pPr>
  </w:style>
  <w:style w:type="paragraph" w:styleId="81">
    <w:name w:val="toc 8"/>
    <w:basedOn w:val="a"/>
    <w:next w:val="a"/>
    <w:autoRedefine/>
    <w:semiHidden/>
    <w:rsid w:val="00263D81"/>
    <w:pPr>
      <w:ind w:left="3360"/>
    </w:pPr>
  </w:style>
  <w:style w:type="paragraph" w:styleId="91">
    <w:name w:val="toc 9"/>
    <w:basedOn w:val="a"/>
    <w:next w:val="a"/>
    <w:autoRedefine/>
    <w:semiHidden/>
    <w:rsid w:val="00263D81"/>
    <w:pPr>
      <w:ind w:left="3840"/>
    </w:pPr>
  </w:style>
  <w:style w:type="character" w:styleId="aff1">
    <w:name w:val="FollowedHyperlink"/>
    <w:rsid w:val="00263D81"/>
    <w:rPr>
      <w:color w:val="auto"/>
      <w:u w:val="single"/>
    </w:rPr>
  </w:style>
  <w:style w:type="paragraph" w:styleId="12">
    <w:name w:val="index 1"/>
    <w:basedOn w:val="a"/>
    <w:next w:val="a"/>
    <w:autoRedefine/>
    <w:semiHidden/>
    <w:rsid w:val="00263D81"/>
  </w:style>
  <w:style w:type="paragraph" w:styleId="26">
    <w:name w:val="index 2"/>
    <w:basedOn w:val="a"/>
    <w:next w:val="a"/>
    <w:autoRedefine/>
    <w:semiHidden/>
    <w:rsid w:val="00263D81"/>
    <w:pPr>
      <w:ind w:leftChars="200" w:left="200"/>
    </w:pPr>
  </w:style>
  <w:style w:type="paragraph" w:styleId="36">
    <w:name w:val="index 3"/>
    <w:basedOn w:val="a"/>
    <w:next w:val="a"/>
    <w:autoRedefine/>
    <w:semiHidden/>
    <w:rsid w:val="00263D81"/>
    <w:pPr>
      <w:ind w:leftChars="400" w:left="400"/>
    </w:pPr>
  </w:style>
  <w:style w:type="paragraph" w:styleId="42">
    <w:name w:val="index 4"/>
    <w:basedOn w:val="a"/>
    <w:next w:val="a"/>
    <w:autoRedefine/>
    <w:semiHidden/>
    <w:rsid w:val="00263D81"/>
    <w:pPr>
      <w:ind w:leftChars="600" w:left="600"/>
    </w:pPr>
  </w:style>
  <w:style w:type="paragraph" w:styleId="52">
    <w:name w:val="index 5"/>
    <w:basedOn w:val="a"/>
    <w:next w:val="a"/>
    <w:autoRedefine/>
    <w:semiHidden/>
    <w:rsid w:val="00263D81"/>
    <w:pPr>
      <w:ind w:leftChars="800" w:left="800"/>
    </w:pPr>
  </w:style>
  <w:style w:type="paragraph" w:styleId="62">
    <w:name w:val="index 6"/>
    <w:basedOn w:val="a"/>
    <w:next w:val="a"/>
    <w:autoRedefine/>
    <w:semiHidden/>
    <w:rsid w:val="00263D81"/>
    <w:pPr>
      <w:ind w:leftChars="1000" w:left="1000"/>
    </w:pPr>
  </w:style>
  <w:style w:type="paragraph" w:styleId="72">
    <w:name w:val="index 7"/>
    <w:basedOn w:val="a"/>
    <w:next w:val="a"/>
    <w:autoRedefine/>
    <w:semiHidden/>
    <w:rsid w:val="00263D81"/>
    <w:pPr>
      <w:ind w:leftChars="1200" w:left="1200"/>
    </w:pPr>
  </w:style>
  <w:style w:type="paragraph" w:styleId="82">
    <w:name w:val="index 8"/>
    <w:basedOn w:val="a"/>
    <w:next w:val="a"/>
    <w:autoRedefine/>
    <w:semiHidden/>
    <w:rsid w:val="00263D81"/>
    <w:pPr>
      <w:ind w:leftChars="1400" w:left="1400"/>
    </w:pPr>
  </w:style>
  <w:style w:type="paragraph" w:styleId="92">
    <w:name w:val="index 9"/>
    <w:basedOn w:val="a"/>
    <w:next w:val="a"/>
    <w:autoRedefine/>
    <w:semiHidden/>
    <w:rsid w:val="00263D81"/>
    <w:pPr>
      <w:ind w:leftChars="1600" w:left="1600"/>
    </w:pPr>
  </w:style>
  <w:style w:type="paragraph" w:styleId="aff2">
    <w:name w:val="index heading"/>
    <w:basedOn w:val="a"/>
    <w:next w:val="12"/>
    <w:semiHidden/>
    <w:rsid w:val="00263D81"/>
  </w:style>
  <w:style w:type="paragraph" w:customStyle="1" w:styleId="B">
    <w:name w:val="B"/>
    <w:basedOn w:val="31"/>
    <w:rsid w:val="00263D81"/>
    <w:pPr>
      <w:adjustRightInd w:val="0"/>
      <w:snapToGrid w:val="0"/>
      <w:spacing w:beforeLines="50" w:before="180" w:line="480" w:lineRule="exact"/>
      <w:ind w:left="0" w:firstLineChars="200" w:firstLine="560"/>
    </w:pPr>
    <w:rPr>
      <w:rFonts w:ascii="Times New Roman" w:cs="Times New Roman"/>
    </w:rPr>
  </w:style>
  <w:style w:type="paragraph" w:customStyle="1" w:styleId="C">
    <w:name w:val="C"/>
    <w:basedOn w:val="B"/>
    <w:rsid w:val="00263D81"/>
  </w:style>
  <w:style w:type="paragraph" w:customStyle="1" w:styleId="D">
    <w:name w:val="D"/>
    <w:basedOn w:val="B"/>
    <w:rsid w:val="00263D81"/>
  </w:style>
  <w:style w:type="paragraph" w:customStyle="1" w:styleId="aff3">
    <w:name w:val="層次一"/>
    <w:basedOn w:val="a"/>
    <w:rsid w:val="00263D81"/>
    <w:pPr>
      <w:spacing w:line="360" w:lineRule="exact"/>
      <w:ind w:left="181"/>
      <w:jc w:val="both"/>
    </w:pPr>
    <w:rPr>
      <w:rFonts w:ascii="標楷體" w:eastAsia="標楷體" w:hAnsi="標楷體" w:cs="標楷體"/>
      <w:sz w:val="28"/>
      <w:szCs w:val="28"/>
    </w:rPr>
  </w:style>
  <w:style w:type="paragraph" w:styleId="Web">
    <w:name w:val="Normal (Web)"/>
    <w:basedOn w:val="a"/>
    <w:rsid w:val="00263D81"/>
    <w:pPr>
      <w:widowControl/>
      <w:spacing w:before="100" w:beforeAutospacing="1" w:after="100" w:afterAutospacing="1"/>
    </w:pPr>
    <w:rPr>
      <w:kern w:val="0"/>
    </w:rPr>
  </w:style>
  <w:style w:type="paragraph" w:styleId="aff4">
    <w:name w:val="Balloon Text"/>
    <w:basedOn w:val="a"/>
    <w:link w:val="aff5"/>
    <w:semiHidden/>
    <w:rsid w:val="00263D81"/>
    <w:rPr>
      <w:rFonts w:ascii="Arial" w:hAnsi="Arial" w:cs="Times New Roman"/>
      <w:sz w:val="18"/>
      <w:szCs w:val="18"/>
    </w:rPr>
  </w:style>
  <w:style w:type="character" w:customStyle="1" w:styleId="aff5">
    <w:name w:val="註解方塊文字 字元"/>
    <w:basedOn w:val="a0"/>
    <w:link w:val="aff4"/>
    <w:semiHidden/>
    <w:rsid w:val="00263D81"/>
    <w:rPr>
      <w:rFonts w:ascii="Arial" w:eastAsia="新細明體" w:hAnsi="Arial" w:cs="Times New Roman"/>
      <w:color w:val="000000"/>
      <w:sz w:val="18"/>
      <w:szCs w:val="18"/>
      <w14:ligatures w14:val="none"/>
    </w:rPr>
  </w:style>
  <w:style w:type="paragraph" w:styleId="z-">
    <w:name w:val="HTML Top of Form"/>
    <w:basedOn w:val="a"/>
    <w:next w:val="a"/>
    <w:link w:val="z-0"/>
    <w:hidden/>
    <w:rsid w:val="00263D81"/>
    <w:pPr>
      <w:widowControl/>
      <w:pBdr>
        <w:bottom w:val="single" w:sz="6" w:space="1" w:color="auto"/>
      </w:pBdr>
      <w:jc w:val="center"/>
    </w:pPr>
    <w:rPr>
      <w:rFonts w:ascii="Arial" w:hAnsi="Arial" w:cs="Arial"/>
      <w:vanish/>
      <w:color w:val="auto"/>
      <w:kern w:val="0"/>
      <w:sz w:val="16"/>
      <w:szCs w:val="16"/>
    </w:rPr>
  </w:style>
  <w:style w:type="character" w:customStyle="1" w:styleId="z-0">
    <w:name w:val="z-表單的頂端 字元"/>
    <w:basedOn w:val="a0"/>
    <w:link w:val="z-"/>
    <w:rsid w:val="00263D81"/>
    <w:rPr>
      <w:rFonts w:ascii="Arial" w:eastAsia="新細明體" w:hAnsi="Arial" w:cs="Arial"/>
      <w:vanish/>
      <w:kern w:val="0"/>
      <w:sz w:val="16"/>
      <w:szCs w:val="16"/>
      <w14:ligatures w14:val="none"/>
    </w:rPr>
  </w:style>
  <w:style w:type="table" w:styleId="aff6">
    <w:name w:val="Table Grid"/>
    <w:basedOn w:val="a1"/>
    <w:rsid w:val="00263D81"/>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清單段落 字元"/>
    <w:link w:val="a9"/>
    <w:uiPriority w:val="34"/>
    <w:qFormat/>
    <w:locked/>
    <w:rsid w:val="00263D81"/>
  </w:style>
  <w:style w:type="paragraph" w:customStyle="1" w:styleId="13">
    <w:name w:val="樣式1"/>
    <w:rsid w:val="00263D81"/>
    <w:pPr>
      <w:snapToGrid w:val="0"/>
      <w:spacing w:after="0" w:line="240" w:lineRule="atLeast"/>
      <w:jc w:val="both"/>
    </w:pPr>
    <w:rPr>
      <w:rFonts w:ascii="Times New Roman" w:eastAsia="標楷體" w:hAnsi="Times New Roman" w:cs="Times New Roman"/>
      <w:kern w:val="0"/>
      <w:sz w:val="36"/>
      <w:szCs w:val="36"/>
      <w14:ligatures w14:val="none"/>
    </w:rPr>
  </w:style>
  <w:style w:type="paragraph" w:styleId="aff7">
    <w:name w:val="Revision"/>
    <w:hidden/>
    <w:uiPriority w:val="99"/>
    <w:semiHidden/>
    <w:rsid w:val="00263D81"/>
    <w:pPr>
      <w:spacing w:after="0" w:line="240" w:lineRule="auto"/>
    </w:pPr>
    <w:rPr>
      <w:rFonts w:ascii="新細明體" w:eastAsia="新細明體" w:hAnsi="新細明體" w:cs="新細明體"/>
      <w:color w:val="000000"/>
      <w14:ligatures w14:val="none"/>
    </w:rPr>
  </w:style>
  <w:style w:type="paragraph" w:customStyle="1" w:styleId="Default">
    <w:name w:val="Default"/>
    <w:basedOn w:val="a"/>
    <w:rsid w:val="00263D81"/>
    <w:pPr>
      <w:widowControl/>
      <w:autoSpaceDE w:val="0"/>
      <w:autoSpaceDN w:val="0"/>
    </w:pPr>
    <w:rPr>
      <w:rFonts w:ascii="Arial" w:hAnsi="Arial" w:cs="Arial"/>
      <w:kern w:val="0"/>
    </w:rPr>
  </w:style>
  <w:style w:type="character" w:styleId="aff8">
    <w:name w:val="Strong"/>
    <w:basedOn w:val="a0"/>
    <w:uiPriority w:val="22"/>
    <w:qFormat/>
    <w:rsid w:val="00263D81"/>
    <w:rPr>
      <w:b/>
      <w:bCs/>
    </w:rPr>
  </w:style>
  <w:style w:type="paragraph" w:styleId="aff9">
    <w:name w:val="TOC Heading"/>
    <w:basedOn w:val="1"/>
    <w:next w:val="a"/>
    <w:uiPriority w:val="39"/>
    <w:unhideWhenUsed/>
    <w:qFormat/>
    <w:rsid w:val="00263D81"/>
    <w:pPr>
      <w:widowControl/>
      <w:spacing w:before="240" w:after="0" w:line="259" w:lineRule="auto"/>
      <w:outlineLvl w:val="9"/>
    </w:pPr>
    <w:rPr>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88FE3-C334-4798-AC29-022713164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33</Pages>
  <Words>3672</Words>
  <Characters>20936</Characters>
  <Application>Microsoft Office Word</Application>
  <DocSecurity>0</DocSecurity>
  <Lines>174</Lines>
  <Paragraphs>49</Paragraphs>
  <ScaleCrop>false</ScaleCrop>
  <Company/>
  <LinksUpToDate>false</LinksUpToDate>
  <CharactersWithSpaces>24559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陳儀芳</dc:creator>
  <cp:keywords/>
  <dc:description/>
  <cp:lastModifiedBy>洪 健智_A060</cp:lastModifiedBy>
  <cp:revision>72</cp:revision>
  <dcterms:created xsi:type="dcterms:W3CDTF">2026-02-13T02:13:00Z</dcterms:created>
  <dcterms:modified xsi:type="dcterms:W3CDTF">2026-04-28T07:48:00Z</dcterms:modified>
</cp:coreProperties>
</file>